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0C" w:rsidRDefault="00E94F9C" w:rsidP="00024E3A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rPr>
          <w:rFonts w:ascii="Arial" w:eastAsia="Times New Roman" w:hAnsi="Arial" w:cs="Arial"/>
          <w:color w:val="000000"/>
          <w:sz w:val="18"/>
          <w:szCs w:val="18"/>
        </w:rPr>
      </w:pPr>
      <w:r w:rsidRPr="00E94F9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Сообщение о существенном </w:t>
      </w:r>
      <w:proofErr w:type="gramStart"/>
      <w:r w:rsidRPr="00E94F9C">
        <w:rPr>
          <w:rFonts w:ascii="Arial" w:eastAsia="Times New Roman" w:hAnsi="Arial" w:cs="Arial"/>
          <w:b/>
          <w:color w:val="000000"/>
          <w:sz w:val="18"/>
          <w:szCs w:val="18"/>
        </w:rPr>
        <w:t>факте</w:t>
      </w:r>
      <w:proofErr w:type="gramEnd"/>
      <w:r w:rsidRPr="00E94F9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о приостановлении эмиссии ценных бумаг </w:t>
      </w:r>
      <w:r w:rsidRPr="00E94F9C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br/>
        <w:t>Общие сведения </w:t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 </w:t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 </w:t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 </w:t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 </w:t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 </w:t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E94F9C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E94F9C">
        <w:rPr>
          <w:rFonts w:ascii="Arial" w:eastAsia="Times New Roman" w:hAnsi="Arial" w:cs="Arial"/>
          <w:color w:val="000000"/>
          <w:sz w:val="18"/>
          <w:szCs w:val="18"/>
        </w:rPr>
        <w:t>, д. 50 </w:t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 </w:t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br/>
        <w:t>1149102067762 </w:t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 </w:t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br/>
        <w:t>9103007928 </w:t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 </w:t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br/>
        <w:t>50217-А </w:t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 </w:t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</w:t>
      </w:r>
      <w:r>
        <w:rPr>
          <w:rFonts w:ascii="Arial" w:eastAsia="Times New Roman" w:hAnsi="Arial" w:cs="Arial"/>
          <w:color w:val="000000"/>
          <w:sz w:val="18"/>
          <w:szCs w:val="18"/>
        </w:rPr>
        <w:t>-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doc</w:t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spellStart"/>
      <w:r w:rsidRPr="00E94F9C">
        <w:rPr>
          <w:rFonts w:ascii="Arial" w:eastAsia="Times New Roman" w:hAnsi="Arial" w:cs="Arial"/>
          <w:color w:val="000000"/>
          <w:sz w:val="18"/>
          <w:szCs w:val="18"/>
        </w:rPr>
        <w:t>ru</w:t>
      </w:r>
      <w:proofErr w:type="spellEnd"/>
      <w:r w:rsidRPr="00E94F9C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 </w:t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 </w:t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br/>
        <w:t>«О приостановлении эмиссии ценных бумаг» </w:t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br/>
        <w:t>2.1. Вид, категория (тип), серия и иные идентификационные признаки размещаемых ценных бумаг: акции обыкновенные именные бездокументарные. </w:t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br/>
        <w:t>2.2. Срок погашения (для облигаций и опционов эмитента): не указывается для данного вида ценных бумаг. </w:t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br/>
        <w:t>2.3. Государственный регистрационный номер дополнительного выпуска ценных бумаг и дата государственной регистрации: 1-01-50217-А-00</w:t>
      </w:r>
      <w:r w:rsidR="00477CEB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t xml:space="preserve">D, </w:t>
      </w:r>
      <w:r w:rsidR="00477CEB">
        <w:rPr>
          <w:rFonts w:ascii="Arial" w:eastAsia="Times New Roman" w:hAnsi="Arial" w:cs="Arial"/>
          <w:color w:val="000000"/>
          <w:sz w:val="18"/>
          <w:szCs w:val="18"/>
        </w:rPr>
        <w:t>14</w:t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477CEB">
        <w:rPr>
          <w:rFonts w:ascii="Arial" w:eastAsia="Times New Roman" w:hAnsi="Arial" w:cs="Arial"/>
          <w:color w:val="000000"/>
          <w:sz w:val="18"/>
          <w:szCs w:val="18"/>
        </w:rPr>
        <w:t>сентября</w:t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t xml:space="preserve"> 201</w:t>
      </w:r>
      <w:r w:rsidR="00477CEB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t xml:space="preserve"> года. </w:t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24E3A">
        <w:rPr>
          <w:rFonts w:ascii="Arial" w:eastAsia="Times New Roman" w:hAnsi="Arial" w:cs="Arial"/>
          <w:color w:val="000000"/>
          <w:sz w:val="18"/>
          <w:szCs w:val="18"/>
        </w:rPr>
        <w:t xml:space="preserve">2.4. Наименование регистрирующего органа, осуществившего государственную регистрацию </w:t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t xml:space="preserve">дополнительного выпуска ценных бумаг: Отделение по Республике Крым </w:t>
      </w:r>
      <w:r w:rsidR="00477CEB">
        <w:rPr>
          <w:rFonts w:ascii="Arial" w:eastAsia="Times New Roman" w:hAnsi="Arial" w:cs="Arial"/>
          <w:color w:val="000000"/>
          <w:sz w:val="18"/>
          <w:szCs w:val="18"/>
        </w:rPr>
        <w:t xml:space="preserve">Южного главного управления </w:t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t>Центрального Банка Российской Федерации. </w:t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br/>
        <w:t>2.5. Количество размещаемых ценных бумаг и номинальная стоимость каждой размещаемой ценной бумаги: 100 000 000 (Сто миллионов) штук номинальной стоимостью 0,76 руб. </w:t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br/>
        <w:t>2.6. Способ размещения ценных бумаг</w:t>
      </w:r>
      <w:r w:rsidR="00F3790C">
        <w:rPr>
          <w:rFonts w:ascii="Arial" w:eastAsia="Times New Roman" w:hAnsi="Arial" w:cs="Arial"/>
          <w:color w:val="000000"/>
          <w:sz w:val="18"/>
          <w:szCs w:val="18"/>
        </w:rPr>
        <w:t>, а в случае размещения ценных бумаг посредством закрытой подписки также круг потенциальных приобретателей ценных бумаг</w:t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 w:rsidR="00024E3A">
        <w:rPr>
          <w:rFonts w:ascii="Arial" w:eastAsia="Times New Roman" w:hAnsi="Arial" w:cs="Arial"/>
          <w:color w:val="000000"/>
          <w:sz w:val="18"/>
          <w:szCs w:val="18"/>
        </w:rPr>
        <w:t>закрытая</w:t>
      </w:r>
      <w:r w:rsidR="00F3790C">
        <w:rPr>
          <w:rFonts w:ascii="Arial" w:eastAsia="Times New Roman" w:hAnsi="Arial" w:cs="Arial"/>
          <w:color w:val="000000"/>
          <w:sz w:val="18"/>
          <w:szCs w:val="18"/>
        </w:rPr>
        <w:t xml:space="preserve"> подписка;</w:t>
      </w:r>
    </w:p>
    <w:p w:rsidR="00024E3A" w:rsidRPr="00024E3A" w:rsidRDefault="00F3790C" w:rsidP="00F3790C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Круг потенциальных приобретателей: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Акционерное общество «Эксклюзив» (ОГРН 1135256000109),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Общество с ограниченной ответственностью «Современные технологии» (ОГРН 1157746611549),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Общество с ограниченной ответственностью «Спутник» (ОГРН 1149102046257),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Общество с ограниченной ответственностью «Имидж» (ОГРН 1125263003788),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Общество с ограниченной ответственностью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Кверкус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» (ОГРН 1047796749274),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Авдеева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Віра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Леонідовна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Бароменська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Раіса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Олександрівна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Жаркова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Нина Леонидовна,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Ісайченкова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Ганна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Петрівна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Колосова Анна Ивановна,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Пл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єшкова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Ольга Григорьевна,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Супрунюк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Галина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Христиановна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E94F9C" w:rsidRPr="00E94F9C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E94F9C" w:rsidRPr="00E94F9C">
        <w:rPr>
          <w:rFonts w:ascii="Arial" w:eastAsia="Times New Roman" w:hAnsi="Arial" w:cs="Arial"/>
          <w:color w:val="000000"/>
          <w:sz w:val="18"/>
          <w:szCs w:val="18"/>
        </w:rPr>
        <w:br/>
        <w:t>2.7. Срок размещения ценных бумаг или порядок его определения: </w:t>
      </w:r>
      <w:r w:rsidR="00E94F9C" w:rsidRPr="00E94F9C">
        <w:rPr>
          <w:rFonts w:ascii="Arial" w:eastAsia="Times New Roman" w:hAnsi="Arial" w:cs="Arial"/>
          <w:color w:val="000000"/>
          <w:sz w:val="18"/>
          <w:szCs w:val="18"/>
        </w:rPr>
        <w:br/>
      </w:r>
      <w:r w:rsidR="00024E3A" w:rsidRPr="00024E3A">
        <w:rPr>
          <w:rFonts w:ascii="Arial" w:hAnsi="Arial" w:cs="Arial"/>
          <w:bCs/>
          <w:iCs/>
          <w:sz w:val="18"/>
          <w:szCs w:val="18"/>
        </w:rPr>
        <w:t>Дата начала размещения ценных бумаг:  день, следующий за датой уведомления лиц, имеющих преимущественное право приобретения дополнительно размещаемых ценных бумаг, о возможности осуществления ими такого права, опубликованного в ленте новостей и на странице в сети Интернет информационного агентства  «Интерфакс»</w:t>
      </w:r>
      <w:r w:rsidR="00024E3A" w:rsidRPr="00024E3A">
        <w:rPr>
          <w:rFonts w:ascii="Arial" w:hAnsi="Arial" w:cs="Arial"/>
          <w:sz w:val="18"/>
          <w:szCs w:val="18"/>
        </w:rPr>
        <w:t xml:space="preserve"> по адресу:  </w:t>
      </w:r>
    </w:p>
    <w:p w:rsidR="00024E3A" w:rsidRPr="00024E3A" w:rsidRDefault="00F3790C" w:rsidP="00024E3A">
      <w:pPr>
        <w:widowControl w:val="0"/>
        <w:autoSpaceDE w:val="0"/>
        <w:autoSpaceDN w:val="0"/>
        <w:adjustRightInd w:val="0"/>
        <w:spacing w:before="20" w:after="0" w:line="240" w:lineRule="auto"/>
        <w:rPr>
          <w:rStyle w:val="a3"/>
          <w:rFonts w:ascii="Arial" w:hAnsi="Arial" w:cs="Arial"/>
          <w:bCs/>
          <w:iCs/>
          <w:color w:val="auto"/>
          <w:sz w:val="18"/>
          <w:szCs w:val="18"/>
          <w:u w:val="none"/>
        </w:rPr>
      </w:pPr>
      <w:hyperlink r:id="rId5" w:history="1">
        <w:r w:rsidR="00024E3A" w:rsidRPr="00024E3A">
          <w:rPr>
            <w:rStyle w:val="a3"/>
            <w:rFonts w:ascii="Arial" w:hAnsi="Arial" w:cs="Arial"/>
            <w:bCs/>
            <w:iCs/>
            <w:color w:val="auto"/>
            <w:sz w:val="18"/>
            <w:szCs w:val="18"/>
            <w:u w:val="none"/>
          </w:rPr>
          <w:t>http://www.e-disclosure.ru/portal/company.aspx?id=34948</w:t>
        </w:r>
      </w:hyperlink>
    </w:p>
    <w:p w:rsidR="00024E3A" w:rsidRPr="00024E3A" w:rsidRDefault="00024E3A" w:rsidP="00024E3A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sz w:val="18"/>
          <w:szCs w:val="18"/>
        </w:rPr>
      </w:pPr>
      <w:r w:rsidRPr="00024E3A">
        <w:rPr>
          <w:rStyle w:val="a3"/>
          <w:rFonts w:ascii="Arial" w:hAnsi="Arial" w:cs="Arial"/>
          <w:bCs/>
          <w:iCs/>
          <w:color w:val="auto"/>
          <w:sz w:val="18"/>
          <w:szCs w:val="18"/>
          <w:u w:val="none"/>
        </w:rPr>
        <w:t xml:space="preserve">и </w:t>
      </w:r>
      <w:r w:rsidRPr="00024E3A">
        <w:rPr>
          <w:rFonts w:ascii="Arial" w:hAnsi="Arial" w:cs="Arial"/>
          <w:bCs/>
          <w:iCs/>
          <w:sz w:val="18"/>
          <w:szCs w:val="18"/>
        </w:rPr>
        <w:t xml:space="preserve">на сайте Общества в информационно-телекоммуникационной сети «Интернет» по адресу: </w:t>
      </w:r>
      <w:hyperlink r:id="rId6" w:history="1">
        <w:r w:rsidRPr="00024E3A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http://yaltaintourist-doc.ru/</w:t>
        </w:r>
      </w:hyperlink>
      <w:r w:rsidRPr="00024E3A">
        <w:rPr>
          <w:rFonts w:ascii="Arial" w:hAnsi="Arial" w:cs="Arial"/>
          <w:bCs/>
          <w:iCs/>
          <w:sz w:val="18"/>
          <w:szCs w:val="18"/>
        </w:rPr>
        <w:t>;</w:t>
      </w:r>
    </w:p>
    <w:p w:rsidR="00024E3A" w:rsidRPr="00024E3A" w:rsidRDefault="00024E3A" w:rsidP="00024E3A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024E3A">
        <w:rPr>
          <w:rFonts w:ascii="Arial" w:hAnsi="Arial" w:cs="Arial"/>
          <w:bCs/>
          <w:iCs/>
          <w:sz w:val="18"/>
          <w:szCs w:val="18"/>
        </w:rPr>
        <w:t xml:space="preserve">Датой  окончания размещения ценных бумаг является наиболее ранняя из следующих дат: </w:t>
      </w:r>
    </w:p>
    <w:p w:rsidR="00024E3A" w:rsidRPr="00024E3A" w:rsidRDefault="00024E3A" w:rsidP="00024E3A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024E3A">
        <w:rPr>
          <w:rFonts w:ascii="Arial" w:hAnsi="Arial" w:cs="Arial"/>
          <w:bCs/>
          <w:iCs/>
          <w:sz w:val="18"/>
          <w:szCs w:val="18"/>
        </w:rPr>
        <w:t xml:space="preserve">- дата размещения последней  ценной бумаги дополнительного выпуска, но не позднее одного года </w:t>
      </w:r>
      <w:proofErr w:type="gramStart"/>
      <w:r w:rsidRPr="00024E3A">
        <w:rPr>
          <w:rFonts w:ascii="Arial" w:hAnsi="Arial" w:cs="Arial"/>
          <w:bCs/>
          <w:iCs/>
          <w:sz w:val="18"/>
          <w:szCs w:val="18"/>
        </w:rPr>
        <w:t>с даты</w:t>
      </w:r>
      <w:proofErr w:type="gramEnd"/>
      <w:r w:rsidRPr="00024E3A">
        <w:rPr>
          <w:rFonts w:ascii="Arial" w:hAnsi="Arial" w:cs="Arial"/>
          <w:bCs/>
          <w:iCs/>
          <w:sz w:val="18"/>
          <w:szCs w:val="18"/>
        </w:rPr>
        <w:t xml:space="preserve"> государственной регистрации  дополнительного выпуска ценных бумаг.</w:t>
      </w:r>
    </w:p>
    <w:p w:rsidR="001E2AAF" w:rsidRPr="001E2AAF" w:rsidRDefault="00E94F9C" w:rsidP="001E2AAF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E94F9C">
        <w:rPr>
          <w:rFonts w:ascii="Arial" w:eastAsia="Times New Roman" w:hAnsi="Arial" w:cs="Arial"/>
          <w:color w:val="000000"/>
          <w:sz w:val="18"/>
          <w:szCs w:val="18"/>
        </w:rPr>
        <w:t xml:space="preserve">2.8. Цена размещения ценных бумаг: 3 руб. </w:t>
      </w:r>
      <w:r w:rsidR="00024E3A">
        <w:rPr>
          <w:rFonts w:ascii="Arial" w:eastAsia="Times New Roman" w:hAnsi="Arial" w:cs="Arial"/>
          <w:color w:val="000000"/>
          <w:sz w:val="18"/>
          <w:szCs w:val="18"/>
        </w:rPr>
        <w:t>3</w:t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t>0 коп. </w:t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1E2AAF">
        <w:rPr>
          <w:rFonts w:ascii="Arial" w:eastAsia="Times New Roman" w:hAnsi="Arial" w:cs="Arial"/>
          <w:color w:val="000000"/>
          <w:sz w:val="18"/>
          <w:szCs w:val="18"/>
        </w:rPr>
        <w:t>2.9. Форма оплаты размещаемых ценных бумаг: </w:t>
      </w:r>
      <w:r w:rsidRPr="001E2AAF">
        <w:rPr>
          <w:rFonts w:ascii="Arial" w:eastAsia="Times New Roman" w:hAnsi="Arial" w:cs="Arial"/>
          <w:color w:val="000000"/>
          <w:sz w:val="18"/>
          <w:szCs w:val="18"/>
        </w:rPr>
        <w:br/>
      </w:r>
      <w:r w:rsidR="001E2AAF" w:rsidRPr="001E2AAF">
        <w:rPr>
          <w:rFonts w:ascii="Arial" w:hAnsi="Arial" w:cs="Arial"/>
          <w:bCs/>
          <w:iCs/>
          <w:sz w:val="18"/>
          <w:szCs w:val="18"/>
        </w:rPr>
        <w:t>Оплата акций приобретателями/заявителями  осуществляется денежными средствами в безналичном порядке в валюте Российской Федерации.</w:t>
      </w:r>
    </w:p>
    <w:p w:rsidR="001E2AAF" w:rsidRPr="001E2AAF" w:rsidRDefault="001E2AAF" w:rsidP="001E2AAF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1E2AAF">
        <w:rPr>
          <w:rFonts w:ascii="Arial" w:hAnsi="Arial" w:cs="Arial"/>
          <w:bCs/>
          <w:iCs/>
          <w:sz w:val="18"/>
          <w:szCs w:val="18"/>
        </w:rPr>
        <w:t>Наличная форма оплаты не предусмотрена.</w:t>
      </w:r>
    </w:p>
    <w:p w:rsidR="001E2AAF" w:rsidRPr="001E2AAF" w:rsidRDefault="001E2AAF" w:rsidP="001E2AAF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Cs/>
          <w:iCs/>
          <w:sz w:val="18"/>
          <w:szCs w:val="18"/>
        </w:rPr>
      </w:pPr>
      <w:proofErr w:type="spellStart"/>
      <w:r w:rsidRPr="001E2AAF">
        <w:rPr>
          <w:rFonts w:ascii="Arial" w:hAnsi="Arial" w:cs="Arial"/>
          <w:bCs/>
          <w:iCs/>
          <w:sz w:val="18"/>
          <w:szCs w:val="18"/>
        </w:rPr>
        <w:t>Неденежная</w:t>
      </w:r>
      <w:proofErr w:type="spellEnd"/>
      <w:r w:rsidRPr="001E2AAF">
        <w:rPr>
          <w:rFonts w:ascii="Arial" w:hAnsi="Arial" w:cs="Arial"/>
          <w:bCs/>
          <w:iCs/>
          <w:sz w:val="18"/>
          <w:szCs w:val="18"/>
        </w:rPr>
        <w:t xml:space="preserve"> форма оплаты не предусмотрена.</w:t>
      </w:r>
    </w:p>
    <w:p w:rsidR="001E2AAF" w:rsidRPr="001E2AAF" w:rsidRDefault="001E2AAF" w:rsidP="001E2AAF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1E2AAF">
        <w:rPr>
          <w:rFonts w:ascii="Arial" w:hAnsi="Arial" w:cs="Arial"/>
          <w:bCs/>
          <w:iCs/>
          <w:sz w:val="18"/>
          <w:szCs w:val="18"/>
        </w:rPr>
        <w:t>Оплата путем зачета денежных требований не предусмотрена.</w:t>
      </w:r>
    </w:p>
    <w:p w:rsidR="001E2AAF" w:rsidRPr="001E2AAF" w:rsidRDefault="001E2AAF" w:rsidP="001E2AAF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1E2AAF">
        <w:rPr>
          <w:rFonts w:ascii="Arial" w:hAnsi="Arial" w:cs="Arial"/>
          <w:bCs/>
          <w:iCs/>
          <w:sz w:val="18"/>
          <w:szCs w:val="18"/>
        </w:rPr>
        <w:t>Ценные бумаги настоящего дополнительного выпуска размещаются при условии их полной оплаты.</w:t>
      </w:r>
    </w:p>
    <w:p w:rsidR="001E2AAF" w:rsidRPr="001E2AAF" w:rsidRDefault="001E2AAF" w:rsidP="001E2AAF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1E2AAF">
        <w:rPr>
          <w:rFonts w:ascii="Arial" w:hAnsi="Arial" w:cs="Arial"/>
          <w:bCs/>
          <w:iCs/>
          <w:sz w:val="18"/>
          <w:szCs w:val="18"/>
        </w:rPr>
        <w:t>Обязательство по оплате размещаемых акций денежными средствами считается исполненным с момента зачисления денежных средств на расчетный счет эмитента, реквизиты которого указаны в настоящем пункте.</w:t>
      </w:r>
    </w:p>
    <w:p w:rsidR="00E47C91" w:rsidRDefault="00E94F9C" w:rsidP="00E94F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94F9C">
        <w:rPr>
          <w:rFonts w:ascii="Arial" w:eastAsia="Times New Roman" w:hAnsi="Arial" w:cs="Arial"/>
          <w:color w:val="000000"/>
          <w:sz w:val="18"/>
          <w:szCs w:val="18"/>
        </w:rPr>
        <w:t>2.10. Дата, с которой приоста</w:t>
      </w:r>
      <w:r w:rsidR="001E2AAF">
        <w:rPr>
          <w:rFonts w:ascii="Arial" w:eastAsia="Times New Roman" w:hAnsi="Arial" w:cs="Arial"/>
          <w:color w:val="000000"/>
          <w:sz w:val="18"/>
          <w:szCs w:val="18"/>
        </w:rPr>
        <w:t>новлена эмиссия ценных бумаг: 06</w:t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E2AAF">
        <w:rPr>
          <w:rFonts w:ascii="Arial" w:eastAsia="Times New Roman" w:hAnsi="Arial" w:cs="Arial"/>
          <w:color w:val="000000"/>
          <w:sz w:val="18"/>
          <w:szCs w:val="18"/>
        </w:rPr>
        <w:t>дека</w:t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t>бря 201</w:t>
      </w:r>
      <w:r w:rsidR="001E2AAF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t xml:space="preserve"> г. </w:t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br/>
        <w:t xml:space="preserve">2.11. Наименование регистрирующего органа, принявшего решение о приостановлении эмиссии ценных </w:t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бумаг: Отделение по Республике Крым </w:t>
      </w:r>
      <w:r w:rsidR="001E2AAF">
        <w:rPr>
          <w:rFonts w:ascii="Arial" w:eastAsia="Times New Roman" w:hAnsi="Arial" w:cs="Arial"/>
          <w:color w:val="000000"/>
          <w:sz w:val="18"/>
          <w:szCs w:val="18"/>
        </w:rPr>
        <w:t xml:space="preserve">Южного главного управления </w:t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t>Центрального Банка Российской Федерации. </w:t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3790C">
        <w:rPr>
          <w:rFonts w:ascii="Arial" w:eastAsia="Times New Roman" w:hAnsi="Arial" w:cs="Arial"/>
          <w:color w:val="000000"/>
          <w:sz w:val="18"/>
          <w:szCs w:val="18"/>
        </w:rPr>
        <w:t xml:space="preserve">2.12. </w:t>
      </w:r>
      <w:proofErr w:type="gramStart"/>
      <w:r w:rsidRPr="00F3790C">
        <w:rPr>
          <w:rFonts w:ascii="Arial" w:eastAsia="Times New Roman" w:hAnsi="Arial" w:cs="Arial"/>
          <w:color w:val="000000"/>
          <w:sz w:val="18"/>
          <w:szCs w:val="18"/>
        </w:rPr>
        <w:t>Основания приостановления эмиссии ценных бумаг: установление признаков несоответствия состава сведений, содержащихся в документах, представленных в Отделение по Республике Крым Центрального Банка Российской Федерации для государственной регистрации отчета об итогах выпуска ценных бумаг требованиям «Положения о стандартах эмиссии ценных бумаг, порядке государственной регистрации выпуска (дополнительного выпуска) эмиссионных ценных бумаг, государственной регистрации отчетов об итогах выпуска (дополнительного выпуска) эмиссионных ценных бумаг и</w:t>
      </w:r>
      <w:proofErr w:type="gramEnd"/>
      <w:r w:rsidRPr="00F3790C">
        <w:rPr>
          <w:rFonts w:ascii="Arial" w:eastAsia="Times New Roman" w:hAnsi="Arial" w:cs="Arial"/>
          <w:color w:val="000000"/>
          <w:sz w:val="18"/>
          <w:szCs w:val="18"/>
        </w:rPr>
        <w:t xml:space="preserve"> регистрации проспектов ценных бумаг», утвержденным Центральным банком Российской Федерации от 11.08.2014 г. № 428-П.</w:t>
      </w:r>
      <w:r w:rsidRPr="00E94F9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E94F9C" w:rsidRPr="00E94F9C" w:rsidRDefault="00E47C91" w:rsidP="00E94F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Неполные и неточные сведения представленного для государственной регистрации отчета  об итогах выпуска ценных бумаг, требующие исправления и дополнения в отчете об итогах выпуска ценных бумаг.</w:t>
      </w:r>
      <w:r w:rsidR="00E94F9C" w:rsidRPr="00E94F9C">
        <w:rPr>
          <w:rFonts w:ascii="Arial" w:eastAsia="Times New Roman" w:hAnsi="Arial" w:cs="Arial"/>
          <w:color w:val="000000"/>
          <w:sz w:val="18"/>
          <w:szCs w:val="18"/>
        </w:rPr>
        <w:br/>
        <w:t>2.13. Дата получения эмитентом письменного уведомления регистрирующего органа о приостан</w:t>
      </w:r>
      <w:r w:rsidR="001E2AAF">
        <w:rPr>
          <w:rFonts w:ascii="Arial" w:eastAsia="Times New Roman" w:hAnsi="Arial" w:cs="Arial"/>
          <w:color w:val="000000"/>
          <w:sz w:val="18"/>
          <w:szCs w:val="18"/>
        </w:rPr>
        <w:t>овлении эмиссии ценных бумаг: 07</w:t>
      </w:r>
      <w:r w:rsidR="00E94F9C" w:rsidRPr="00E94F9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E2AAF">
        <w:rPr>
          <w:rFonts w:ascii="Arial" w:eastAsia="Times New Roman" w:hAnsi="Arial" w:cs="Arial"/>
          <w:color w:val="000000"/>
          <w:sz w:val="18"/>
          <w:szCs w:val="18"/>
        </w:rPr>
        <w:t>декаб</w:t>
      </w:r>
      <w:r w:rsidR="00E94F9C" w:rsidRPr="00E94F9C">
        <w:rPr>
          <w:rFonts w:ascii="Arial" w:eastAsia="Times New Roman" w:hAnsi="Arial" w:cs="Arial"/>
          <w:color w:val="000000"/>
          <w:sz w:val="18"/>
          <w:szCs w:val="18"/>
        </w:rPr>
        <w:t>ря 201</w:t>
      </w:r>
      <w:r w:rsidR="001E2AAF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E94F9C" w:rsidRPr="00E94F9C">
        <w:rPr>
          <w:rFonts w:ascii="Arial" w:eastAsia="Times New Roman" w:hAnsi="Arial" w:cs="Arial"/>
          <w:color w:val="000000"/>
          <w:sz w:val="18"/>
          <w:szCs w:val="18"/>
        </w:rPr>
        <w:t xml:space="preserve"> г. </w:t>
      </w:r>
      <w:r w:rsidR="00E94F9C" w:rsidRPr="00E94F9C">
        <w:rPr>
          <w:rFonts w:ascii="Arial" w:eastAsia="Times New Roman" w:hAnsi="Arial" w:cs="Arial"/>
          <w:color w:val="000000"/>
          <w:sz w:val="18"/>
          <w:szCs w:val="18"/>
        </w:rPr>
        <w:br/>
        <w:t>2.14. Ограничения, связанные с приостановлением эмиссии ценных бумаг эмитента: отсутствуют. </w:t>
      </w:r>
      <w:r w:rsidR="00E94F9C" w:rsidRPr="00E94F9C">
        <w:rPr>
          <w:rFonts w:ascii="Arial" w:eastAsia="Times New Roman" w:hAnsi="Arial" w:cs="Arial"/>
          <w:color w:val="000000"/>
          <w:sz w:val="18"/>
          <w:szCs w:val="18"/>
        </w:rPr>
        <w:br/>
      </w:r>
      <w:r w:rsidR="00E94F9C" w:rsidRPr="00E94F9C">
        <w:rPr>
          <w:rFonts w:ascii="Arial" w:eastAsia="Times New Roman" w:hAnsi="Arial" w:cs="Arial"/>
          <w:color w:val="000000"/>
          <w:sz w:val="18"/>
          <w:szCs w:val="18"/>
        </w:rPr>
        <w:br/>
        <w:t>3. Подпись </w:t>
      </w:r>
      <w:r w:rsidR="00E94F9C" w:rsidRPr="00E94F9C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 </w:t>
      </w:r>
      <w:r w:rsidR="00E94F9C" w:rsidRPr="00E94F9C"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__________________ Новожилов </w:t>
      </w:r>
      <w:r w:rsidR="001E2AAF">
        <w:rPr>
          <w:rFonts w:ascii="Arial" w:eastAsia="Times New Roman" w:hAnsi="Arial" w:cs="Arial"/>
          <w:color w:val="000000"/>
          <w:sz w:val="18"/>
          <w:szCs w:val="18"/>
        </w:rPr>
        <w:t>М.Л. </w:t>
      </w:r>
      <w:bookmarkStart w:id="0" w:name="_GoBack"/>
      <w:bookmarkEnd w:id="0"/>
      <w:r w:rsidR="001E2AAF">
        <w:rPr>
          <w:rFonts w:ascii="Arial" w:eastAsia="Times New Roman" w:hAnsi="Arial" w:cs="Arial"/>
          <w:color w:val="000000"/>
          <w:sz w:val="18"/>
          <w:szCs w:val="18"/>
        </w:rPr>
        <w:br/>
        <w:t>(подпись) </w:t>
      </w:r>
      <w:r w:rsidR="001E2AAF">
        <w:rPr>
          <w:rFonts w:ascii="Arial" w:eastAsia="Times New Roman" w:hAnsi="Arial" w:cs="Arial"/>
          <w:color w:val="000000"/>
          <w:sz w:val="18"/>
          <w:szCs w:val="18"/>
        </w:rPr>
        <w:br/>
        <w:t>3.2. Дата: 07</w:t>
      </w:r>
      <w:r w:rsidR="00E94F9C" w:rsidRPr="00E94F9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E2AAF">
        <w:rPr>
          <w:rFonts w:ascii="Arial" w:eastAsia="Times New Roman" w:hAnsi="Arial" w:cs="Arial"/>
          <w:color w:val="000000"/>
          <w:sz w:val="18"/>
          <w:szCs w:val="18"/>
        </w:rPr>
        <w:t>декаб</w:t>
      </w:r>
      <w:r w:rsidR="00E94F9C" w:rsidRPr="00E94F9C">
        <w:rPr>
          <w:rFonts w:ascii="Arial" w:eastAsia="Times New Roman" w:hAnsi="Arial" w:cs="Arial"/>
          <w:color w:val="000000"/>
          <w:sz w:val="18"/>
          <w:szCs w:val="18"/>
        </w:rPr>
        <w:t>ря 201</w:t>
      </w:r>
      <w:r w:rsidR="001E2AAF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E94F9C" w:rsidRPr="00E94F9C">
        <w:rPr>
          <w:rFonts w:ascii="Arial" w:eastAsia="Times New Roman" w:hAnsi="Arial" w:cs="Arial"/>
          <w:color w:val="000000"/>
          <w:sz w:val="18"/>
          <w:szCs w:val="18"/>
        </w:rPr>
        <w:t xml:space="preserve"> года. </w:t>
      </w:r>
      <w:r w:rsidR="00E94F9C" w:rsidRPr="00E94F9C">
        <w:rPr>
          <w:rFonts w:ascii="Arial" w:eastAsia="Times New Roman" w:hAnsi="Arial" w:cs="Arial"/>
          <w:color w:val="000000"/>
          <w:sz w:val="18"/>
          <w:szCs w:val="18"/>
        </w:rPr>
        <w:br/>
        <w:t>М.П. </w:t>
      </w:r>
    </w:p>
    <w:p w:rsidR="009160AC" w:rsidRPr="00E94F9C" w:rsidRDefault="009160AC">
      <w:pPr>
        <w:rPr>
          <w:sz w:val="18"/>
          <w:szCs w:val="18"/>
        </w:rPr>
      </w:pPr>
    </w:p>
    <w:sectPr w:rsidR="009160AC" w:rsidRPr="00E94F9C" w:rsidSect="0007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9C"/>
    <w:rsid w:val="00024E3A"/>
    <w:rsid w:val="00073DA8"/>
    <w:rsid w:val="001E2AAF"/>
    <w:rsid w:val="00477CEB"/>
    <w:rsid w:val="009160AC"/>
    <w:rsid w:val="00E47C91"/>
    <w:rsid w:val="00E94F9C"/>
    <w:rsid w:val="00F3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4F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94F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4F9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E94F9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024E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4F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94F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4F9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E94F9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024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CCCCCC"/>
            <w:right w:val="none" w:sz="0" w:space="0" w:color="auto"/>
          </w:divBdr>
        </w:div>
        <w:div w:id="91196355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32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ltaintourist-doc.ru/" TargetMode="External"/><Relationship Id="rId5" Type="http://schemas.openxmlformats.org/officeDocument/2006/relationships/hyperlink" Target="http://www.e-disclosure.ru/portal/company.aspx?id=349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808</Words>
  <Characters>4611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2</cp:revision>
  <dcterms:created xsi:type="dcterms:W3CDTF">2017-12-07T16:15:00Z</dcterms:created>
  <dcterms:modified xsi:type="dcterms:W3CDTF">2017-12-07T16:15:00Z</dcterms:modified>
</cp:coreProperties>
</file>