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7544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576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2B7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576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5" w:history="1">
        <w:r w:rsidR="00754402" w:rsidRPr="00A36E0F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6" w:history="1">
        <w:r w:rsidR="00754402" w:rsidRPr="00A36E0F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576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1DF5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2B7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403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 w:rsidP="001A5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58B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5762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2B7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5762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754402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D0778D" w:rsidP="00D0778D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Pr="00754402" w:rsidRDefault="00403BB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403BB9" w:rsidRPr="00754402" w:rsidRDefault="00403BB9">
            <w:pPr>
              <w:rPr>
                <w:sz w:val="22"/>
                <w:szCs w:val="22"/>
              </w:rPr>
            </w:pPr>
          </w:p>
          <w:p w:rsidR="00403BB9" w:rsidRPr="00754402" w:rsidRDefault="00403BB9">
            <w:pPr>
              <w:rPr>
                <w:sz w:val="22"/>
                <w:szCs w:val="22"/>
              </w:rPr>
            </w:pPr>
          </w:p>
          <w:p w:rsidR="00403BB9" w:rsidRPr="00754402" w:rsidRDefault="00403BB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403BB9" w:rsidRPr="00754402" w:rsidRDefault="00403BB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</w:t>
            </w:r>
            <w:r w:rsidR="002A590C" w:rsidRPr="00754402">
              <w:rPr>
                <w:sz w:val="22"/>
                <w:szCs w:val="22"/>
              </w:rPr>
              <w:t>9</w:t>
            </w:r>
            <w:r w:rsidRPr="00754402">
              <w:rPr>
                <w:sz w:val="22"/>
                <w:szCs w:val="22"/>
              </w:rPr>
              <w:t>.</w:t>
            </w:r>
            <w:r w:rsidR="002A590C" w:rsidRPr="00754402">
              <w:rPr>
                <w:sz w:val="22"/>
                <w:szCs w:val="22"/>
              </w:rPr>
              <w:t>11</w:t>
            </w:r>
            <w:r w:rsidRPr="00754402">
              <w:rPr>
                <w:sz w:val="22"/>
                <w:szCs w:val="22"/>
              </w:rPr>
              <w:t>.201</w:t>
            </w:r>
            <w:r w:rsidR="002A590C" w:rsidRPr="00754402">
              <w:rPr>
                <w:sz w:val="22"/>
                <w:szCs w:val="22"/>
              </w:rPr>
              <w:t>4</w:t>
            </w:r>
            <w:r w:rsidRPr="00754402">
              <w:rPr>
                <w:sz w:val="22"/>
                <w:szCs w:val="22"/>
              </w:rPr>
              <w:t xml:space="preserve"> г.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D1" w:rsidRPr="00754402" w:rsidRDefault="00B408D1">
            <w:pPr>
              <w:jc w:val="center"/>
              <w:rPr>
                <w:sz w:val="22"/>
                <w:szCs w:val="22"/>
              </w:rPr>
            </w:pPr>
          </w:p>
          <w:p w:rsidR="00B408D1" w:rsidRPr="00754402" w:rsidRDefault="00B408D1">
            <w:pPr>
              <w:jc w:val="center"/>
              <w:rPr>
                <w:sz w:val="22"/>
                <w:szCs w:val="22"/>
              </w:rPr>
            </w:pPr>
          </w:p>
          <w:p w:rsidR="00B408D1" w:rsidRPr="00754402" w:rsidRDefault="00B408D1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Отделкина Галина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57309B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57309B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2A590C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Pr="00754402" w:rsidRDefault="00754402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Бекишев Константин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C740E8" w:rsidP="00C7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408D1"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B408D1"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B408D1" w:rsidRPr="0075440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2A590C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Pr="00754402" w:rsidRDefault="00B408D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Саркисян Альберт Аргенович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754402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2A590C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Pr="00754402" w:rsidRDefault="00C74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Шкунова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C740E8" w:rsidP="00C7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408D1"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B408D1"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B408D1" w:rsidRPr="0075440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proofErr w:type="spellStart"/>
            <w:r w:rsidRPr="00754402">
              <w:rPr>
                <w:sz w:val="22"/>
                <w:szCs w:val="22"/>
              </w:rPr>
              <w:t>Кочешкова</w:t>
            </w:r>
            <w:proofErr w:type="spellEnd"/>
            <w:r w:rsidRPr="00754402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9A2CAE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Фокин Павел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 w:rsidP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9A2CAE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Фатеев  Дмитрий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9A2CAE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9A2CAE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7628A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 w:rsidR="000A1A31"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79,25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79,25</w:t>
            </w:r>
          </w:p>
        </w:tc>
      </w:tr>
      <w:tr w:rsidR="00400F0B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57628A" w:rsidP="0057628A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B" w:rsidRPr="00754402" w:rsidRDefault="00400F0B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 w:rsidR="000A1A31"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 w:rsidR="000A1A31"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400F0B" w:rsidRPr="00754402" w:rsidRDefault="00400F0B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 w:rsidR="000A1A31">
              <w:rPr>
                <w:sz w:val="22"/>
                <w:szCs w:val="22"/>
              </w:rPr>
              <w:t>К</w:t>
            </w:r>
            <w:r w:rsidRPr="00754402">
              <w:rPr>
                <w:sz w:val="22"/>
                <w:szCs w:val="22"/>
              </w:rPr>
              <w:t>рас</w:t>
            </w:r>
            <w:r w:rsidR="000A1A31">
              <w:rPr>
                <w:sz w:val="22"/>
                <w:szCs w:val="22"/>
              </w:rPr>
              <w:t>ноармейская</w:t>
            </w:r>
            <w:proofErr w:type="gramEnd"/>
            <w:r w:rsidR="000A1A31"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371F3E">
            <w:pPr>
              <w:jc w:val="center"/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Лицо, в котором общество имеет право распоряжаться 100 процентами голосующих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</w:tr>
      <w:tr w:rsidR="000A1A31" w:rsidRPr="00754402" w:rsidTr="000A1A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754402" w:rsidRDefault="000A1A31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754402" w:rsidRDefault="000A1A3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0A1A31" w:rsidRDefault="000A1A31" w:rsidP="000A1A31">
            <w:pPr>
              <w:jc w:val="center"/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1" w:rsidRPr="000A1A31" w:rsidRDefault="000A1A31" w:rsidP="000A1A31">
            <w:pPr>
              <w:jc w:val="center"/>
              <w:rPr>
                <w:b/>
                <w:i/>
              </w:rPr>
            </w:pPr>
            <w:r w:rsidRPr="000A1A31">
              <w:rPr>
                <w:b/>
                <w:i/>
              </w:rPr>
              <w:t>Лицо, в котором  акционерное общество имеет право распоряжаться</w:t>
            </w:r>
          </w:p>
          <w:p w:rsidR="000A1A31" w:rsidRPr="000A1A31" w:rsidRDefault="000A1A31" w:rsidP="000A1A3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0A1A31">
              <w:rPr>
                <w:b/>
                <w:i/>
              </w:rPr>
              <w:t>более чем 20 процентами  общего количества голосов, приходящихся на голосующие акции этого юр.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AF5CE3" w:rsidRDefault="000A1A31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AF5CE3" w:rsidRDefault="000A1A31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  <w:r w:rsidR="00786874"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E751DD" w:rsidRDefault="000A1A31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  <w:r w:rsidR="00786874"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754402" w:rsidRDefault="00754402" w:rsidP="00754402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4402" w:rsidTr="00754402">
        <w:tc>
          <w:tcPr>
            <w:tcW w:w="1304" w:type="dxa"/>
            <w:vAlign w:val="bottom"/>
            <w:hideMark/>
          </w:tcPr>
          <w:p w:rsidR="00754402" w:rsidRDefault="00754402" w:rsidP="00754402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2B7E7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6" w:type="dxa"/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2B7E7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FF613A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754402" w:rsidRDefault="00754402" w:rsidP="00754402"/>
    <w:p w:rsidR="0057628A" w:rsidRPr="002B7E73" w:rsidRDefault="002B7E73" w:rsidP="00754402">
      <w:pPr>
        <w:spacing w:before="240"/>
        <w:rPr>
          <w:sz w:val="24"/>
          <w:szCs w:val="24"/>
        </w:rPr>
      </w:pPr>
      <w:r w:rsidRPr="002B7E73">
        <w:rPr>
          <w:sz w:val="24"/>
          <w:szCs w:val="24"/>
        </w:rPr>
        <w:t>Отсутствуют.</w:t>
      </w:r>
    </w:p>
    <w:sectPr w:rsidR="0057628A" w:rsidRPr="002B7E7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76831"/>
    <w:rsid w:val="000A1A31"/>
    <w:rsid w:val="000D2953"/>
    <w:rsid w:val="00117E95"/>
    <w:rsid w:val="00157136"/>
    <w:rsid w:val="001644DF"/>
    <w:rsid w:val="001A58B7"/>
    <w:rsid w:val="00223222"/>
    <w:rsid w:val="002251E3"/>
    <w:rsid w:val="002A590C"/>
    <w:rsid w:val="002B7E73"/>
    <w:rsid w:val="00320215"/>
    <w:rsid w:val="00371F3E"/>
    <w:rsid w:val="0038442A"/>
    <w:rsid w:val="003D1DF5"/>
    <w:rsid w:val="00400F0B"/>
    <w:rsid w:val="00403BB9"/>
    <w:rsid w:val="004521DA"/>
    <w:rsid w:val="0057628A"/>
    <w:rsid w:val="0064003F"/>
    <w:rsid w:val="00681BC1"/>
    <w:rsid w:val="0073452F"/>
    <w:rsid w:val="0074390B"/>
    <w:rsid w:val="00754402"/>
    <w:rsid w:val="00786874"/>
    <w:rsid w:val="0079733E"/>
    <w:rsid w:val="007C2816"/>
    <w:rsid w:val="007C5AB9"/>
    <w:rsid w:val="007E373C"/>
    <w:rsid w:val="0080264F"/>
    <w:rsid w:val="008851E0"/>
    <w:rsid w:val="009C18C5"/>
    <w:rsid w:val="00AB5F65"/>
    <w:rsid w:val="00B408D1"/>
    <w:rsid w:val="00BA21F6"/>
    <w:rsid w:val="00BC77A3"/>
    <w:rsid w:val="00C04B1A"/>
    <w:rsid w:val="00C2488E"/>
    <w:rsid w:val="00C740E8"/>
    <w:rsid w:val="00D0778D"/>
    <w:rsid w:val="00D1123B"/>
    <w:rsid w:val="00D42B9F"/>
    <w:rsid w:val="00D553E1"/>
    <w:rsid w:val="00D9352C"/>
    <w:rsid w:val="00F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  <w:style w:type="paragraph" w:styleId="a4">
    <w:name w:val="No Spacing"/>
    <w:uiPriority w:val="1"/>
    <w:qFormat/>
    <w:rsid w:val="00F41E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  <w:style w:type="paragraph" w:styleId="a4">
    <w:name w:val="No Spacing"/>
    <w:uiPriority w:val="1"/>
    <w:qFormat/>
    <w:rsid w:val="00F41E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ltaintourist-doc.ru/" TargetMode="External"/><Relationship Id="rId5" Type="http://schemas.openxmlformats.org/officeDocument/2006/relationships/hyperlink" Target="http://www.e-disclosure.ru/portal/company.aspx?id=34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4</cp:revision>
  <cp:lastPrinted>2016-01-11T08:08:00Z</cp:lastPrinted>
  <dcterms:created xsi:type="dcterms:W3CDTF">2016-10-20T11:13:00Z</dcterms:created>
  <dcterms:modified xsi:type="dcterms:W3CDTF">2016-10-20T12:13:00Z</dcterms:modified>
</cp:coreProperties>
</file>