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65" w:rsidRPr="00CF6D65" w:rsidRDefault="00CF6D65" w:rsidP="00CF6D65">
      <w:pPr>
        <w:shd w:val="clear" w:color="auto" w:fill="FFFFFF"/>
        <w:spacing w:before="90"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F6D65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ПАО "г/к "Ялта-Интурист"</w:t>
      </w:r>
    </w:p>
    <w:p w:rsidR="00CF6D65" w:rsidRPr="00CF6D65" w:rsidRDefault="00CF6D65" w:rsidP="00CF6D65">
      <w:pPr>
        <w:shd w:val="clear" w:color="auto" w:fill="FFFFFF"/>
        <w:spacing w:before="60" w:after="3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F6D65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Завершение размещения ценных бумаг</w:t>
      </w:r>
    </w:p>
    <w:p w:rsidR="00CF6D65" w:rsidRPr="00CF6D65" w:rsidRDefault="00CF6D65" w:rsidP="00CF6D6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F6D65" w:rsidRPr="00CF6D65" w:rsidRDefault="00CF6D65" w:rsidP="00CF6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F6D65">
        <w:rPr>
          <w:rFonts w:ascii="Arial" w:eastAsia="Times New Roman" w:hAnsi="Arial" w:cs="Arial"/>
          <w:color w:val="000000"/>
          <w:sz w:val="18"/>
          <w:szCs w:val="18"/>
        </w:rPr>
        <w:t>Сообщение о существенном факте </w:t>
      </w:r>
      <w:r w:rsidRPr="00CF6D65">
        <w:rPr>
          <w:rFonts w:ascii="Arial" w:eastAsia="Times New Roman" w:hAnsi="Arial" w:cs="Arial"/>
          <w:color w:val="000000"/>
          <w:sz w:val="18"/>
          <w:szCs w:val="18"/>
        </w:rPr>
        <w:br/>
        <w:t>Завершение размещения ценных бумаг </w:t>
      </w:r>
      <w:r w:rsidRPr="00CF6D6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F6D65">
        <w:rPr>
          <w:rFonts w:ascii="Arial" w:eastAsia="Times New Roman" w:hAnsi="Arial" w:cs="Arial"/>
          <w:color w:val="000000"/>
          <w:sz w:val="18"/>
          <w:szCs w:val="18"/>
        </w:rPr>
        <w:br/>
        <w:t>1.1. Полное фирменное наименование эмитента </w:t>
      </w:r>
      <w:r w:rsidRPr="00CF6D65">
        <w:rPr>
          <w:rFonts w:ascii="Arial" w:eastAsia="Times New Roman" w:hAnsi="Arial" w:cs="Arial"/>
          <w:color w:val="000000"/>
          <w:sz w:val="18"/>
          <w:szCs w:val="18"/>
        </w:rPr>
        <w:br/>
        <w:t>Публичное акционерное общество «Гостиничный комплекс «Ялта-Интурист» </w:t>
      </w:r>
      <w:r w:rsidRPr="00CF6D65">
        <w:rPr>
          <w:rFonts w:ascii="Arial" w:eastAsia="Times New Roman" w:hAnsi="Arial" w:cs="Arial"/>
          <w:color w:val="000000"/>
          <w:sz w:val="18"/>
          <w:szCs w:val="18"/>
        </w:rPr>
        <w:br/>
        <w:t>1.2. Сокращенное фирменное наименование эмитента </w:t>
      </w:r>
      <w:r w:rsidRPr="00CF6D65">
        <w:rPr>
          <w:rFonts w:ascii="Arial" w:eastAsia="Times New Roman" w:hAnsi="Arial" w:cs="Arial"/>
          <w:color w:val="000000"/>
          <w:sz w:val="18"/>
          <w:szCs w:val="18"/>
        </w:rPr>
        <w:br/>
        <w:t>ПАО «г/к «Ялта-Интурист» </w:t>
      </w:r>
      <w:r w:rsidRPr="00CF6D65">
        <w:rPr>
          <w:rFonts w:ascii="Arial" w:eastAsia="Times New Roman" w:hAnsi="Arial" w:cs="Arial"/>
          <w:color w:val="000000"/>
          <w:sz w:val="18"/>
          <w:szCs w:val="18"/>
        </w:rPr>
        <w:br/>
        <w:t>1.3. Место нахождения эмитента </w:t>
      </w:r>
      <w:r w:rsidRPr="00CF6D65">
        <w:rPr>
          <w:rFonts w:ascii="Arial" w:eastAsia="Times New Roman" w:hAnsi="Arial" w:cs="Arial"/>
          <w:color w:val="000000"/>
          <w:sz w:val="18"/>
          <w:szCs w:val="18"/>
        </w:rPr>
        <w:br/>
        <w:t>298600, Российская Федерация, Республика Крым, г. Ялта, ул. Дражинского, д. 50 </w:t>
      </w:r>
      <w:r w:rsidRPr="00CF6D65">
        <w:rPr>
          <w:rFonts w:ascii="Arial" w:eastAsia="Times New Roman" w:hAnsi="Arial" w:cs="Arial"/>
          <w:color w:val="000000"/>
          <w:sz w:val="18"/>
          <w:szCs w:val="18"/>
        </w:rPr>
        <w:br/>
        <w:t>1.4. ОГРН эмитента </w:t>
      </w:r>
      <w:r w:rsidRPr="00CF6D65">
        <w:rPr>
          <w:rFonts w:ascii="Arial" w:eastAsia="Times New Roman" w:hAnsi="Arial" w:cs="Arial"/>
          <w:color w:val="000000"/>
          <w:sz w:val="18"/>
          <w:szCs w:val="18"/>
        </w:rPr>
        <w:br/>
        <w:t>1149102067762 </w:t>
      </w:r>
      <w:r w:rsidRPr="00CF6D65">
        <w:rPr>
          <w:rFonts w:ascii="Arial" w:eastAsia="Times New Roman" w:hAnsi="Arial" w:cs="Arial"/>
          <w:color w:val="000000"/>
          <w:sz w:val="18"/>
          <w:szCs w:val="18"/>
        </w:rPr>
        <w:br/>
        <w:t>1.5. ИНН эмитента </w:t>
      </w:r>
      <w:r w:rsidRPr="00CF6D65">
        <w:rPr>
          <w:rFonts w:ascii="Arial" w:eastAsia="Times New Roman" w:hAnsi="Arial" w:cs="Arial"/>
          <w:color w:val="000000"/>
          <w:sz w:val="18"/>
          <w:szCs w:val="18"/>
        </w:rPr>
        <w:br/>
        <w:t>9103007928 </w:t>
      </w:r>
      <w:r w:rsidRPr="00CF6D65">
        <w:rPr>
          <w:rFonts w:ascii="Arial" w:eastAsia="Times New Roman" w:hAnsi="Arial" w:cs="Arial"/>
          <w:color w:val="000000"/>
          <w:sz w:val="18"/>
          <w:szCs w:val="18"/>
        </w:rPr>
        <w:br/>
        <w:t>1.6. Уникальный код эмитента, присвоенный регистрирующим органом </w:t>
      </w:r>
      <w:r w:rsidRPr="00CF6D65">
        <w:rPr>
          <w:rFonts w:ascii="Arial" w:eastAsia="Times New Roman" w:hAnsi="Arial" w:cs="Arial"/>
          <w:color w:val="000000"/>
          <w:sz w:val="18"/>
          <w:szCs w:val="18"/>
        </w:rPr>
        <w:br/>
        <w:t>50217-А </w:t>
      </w:r>
      <w:r w:rsidRPr="00CF6D65">
        <w:rPr>
          <w:rFonts w:ascii="Arial" w:eastAsia="Times New Roman" w:hAnsi="Arial" w:cs="Arial"/>
          <w:color w:val="000000"/>
          <w:sz w:val="18"/>
          <w:szCs w:val="18"/>
        </w:rPr>
        <w:br/>
        <w:t>1.7. Адрес страницы в сети Интернет, используемой эмитентом для раскрытия информации </w:t>
      </w:r>
      <w:r w:rsidRPr="00CF6D65">
        <w:rPr>
          <w:rFonts w:ascii="Arial" w:eastAsia="Times New Roman" w:hAnsi="Arial" w:cs="Arial"/>
          <w:color w:val="000000"/>
          <w:sz w:val="18"/>
          <w:szCs w:val="18"/>
        </w:rPr>
        <w:br/>
        <w:t>http://www.yaltaintourist</w:t>
      </w:r>
      <w:r>
        <w:rPr>
          <w:rFonts w:ascii="Arial" w:eastAsia="Times New Roman" w:hAnsi="Arial" w:cs="Arial"/>
          <w:color w:val="000000"/>
          <w:sz w:val="18"/>
          <w:szCs w:val="18"/>
        </w:rPr>
        <w:t>-</w:t>
      </w:r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t>doc</w:t>
      </w:r>
      <w:r w:rsidRPr="00CF6D65">
        <w:rPr>
          <w:rFonts w:ascii="Arial" w:eastAsia="Times New Roman" w:hAnsi="Arial" w:cs="Arial"/>
          <w:color w:val="000000"/>
          <w:sz w:val="18"/>
          <w:szCs w:val="18"/>
        </w:rPr>
        <w:t>.ru </w:t>
      </w:r>
      <w:r w:rsidRPr="00CF6D65">
        <w:rPr>
          <w:rFonts w:ascii="Arial" w:eastAsia="Times New Roman" w:hAnsi="Arial" w:cs="Arial"/>
          <w:color w:val="000000"/>
          <w:sz w:val="18"/>
          <w:szCs w:val="18"/>
        </w:rPr>
        <w:br/>
        <w:t>http://www.e-disclosure.ru/portal/company.aspx?id=34948 </w:t>
      </w:r>
      <w:r w:rsidRPr="00CF6D6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F6D65">
        <w:rPr>
          <w:rFonts w:ascii="Arial" w:eastAsia="Times New Roman" w:hAnsi="Arial" w:cs="Arial"/>
          <w:color w:val="000000"/>
          <w:sz w:val="18"/>
          <w:szCs w:val="18"/>
        </w:rPr>
        <w:br/>
        <w:t>2. Содержание сообщения </w:t>
      </w:r>
      <w:r w:rsidRPr="00CF6D65">
        <w:rPr>
          <w:rFonts w:ascii="Arial" w:eastAsia="Times New Roman" w:hAnsi="Arial" w:cs="Arial"/>
          <w:color w:val="000000"/>
          <w:sz w:val="18"/>
          <w:szCs w:val="18"/>
        </w:rPr>
        <w:br/>
        <w:t>2.1. Вид, категория (тип), серия и иные идентификационные признаки ценных бумаг: акции обыкновенные именные бездокументарные. </w:t>
      </w:r>
      <w:r w:rsidRPr="00CF6D65">
        <w:rPr>
          <w:rFonts w:ascii="Arial" w:eastAsia="Times New Roman" w:hAnsi="Arial" w:cs="Arial"/>
          <w:color w:val="000000"/>
          <w:sz w:val="18"/>
          <w:szCs w:val="18"/>
        </w:rPr>
        <w:br/>
        <w:t>2.2. Срок погашения (для облигаций и опционов эмитента): не указывается для данного вида ценных бумаг. </w:t>
      </w:r>
      <w:r w:rsidRPr="00CF6D65">
        <w:rPr>
          <w:rFonts w:ascii="Arial" w:eastAsia="Times New Roman" w:hAnsi="Arial" w:cs="Arial"/>
          <w:color w:val="000000"/>
          <w:sz w:val="18"/>
          <w:szCs w:val="18"/>
        </w:rPr>
        <w:br/>
        <w:t>2.3. Государственный регистрационный номер дополнительного выпуска ценных бумаг и дата государственной регистрации ценных бумаг: 1-01-50217-А-002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D от </w:t>
      </w:r>
      <w:r w:rsidR="00870BE0">
        <w:rPr>
          <w:rFonts w:ascii="Arial" w:eastAsia="Times New Roman" w:hAnsi="Arial" w:cs="Arial"/>
          <w:color w:val="000000"/>
          <w:sz w:val="18"/>
          <w:szCs w:val="18"/>
        </w:rPr>
        <w:t>14</w:t>
      </w:r>
      <w:r w:rsidRPr="00CF6D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сентября</w:t>
      </w:r>
      <w:r w:rsidRPr="00CF6D65">
        <w:rPr>
          <w:rFonts w:ascii="Arial" w:eastAsia="Times New Roman" w:hAnsi="Arial" w:cs="Arial"/>
          <w:color w:val="000000"/>
          <w:sz w:val="18"/>
          <w:szCs w:val="18"/>
        </w:rPr>
        <w:t xml:space="preserve"> 201</w:t>
      </w:r>
      <w:r>
        <w:rPr>
          <w:rFonts w:ascii="Arial" w:eastAsia="Times New Roman" w:hAnsi="Arial" w:cs="Arial"/>
          <w:color w:val="000000"/>
          <w:sz w:val="18"/>
          <w:szCs w:val="18"/>
        </w:rPr>
        <w:t>7</w:t>
      </w:r>
      <w:r w:rsidRPr="00CF6D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г</w:t>
      </w:r>
      <w:r w:rsidRPr="00CF6D65">
        <w:rPr>
          <w:rFonts w:ascii="Arial" w:eastAsia="Times New Roman" w:hAnsi="Arial" w:cs="Arial"/>
          <w:color w:val="000000"/>
          <w:sz w:val="18"/>
          <w:szCs w:val="18"/>
        </w:rPr>
        <w:t>ода.                                     </w:t>
      </w:r>
      <w:r w:rsidRPr="00CF6D65">
        <w:rPr>
          <w:rFonts w:ascii="Arial" w:eastAsia="Times New Roman" w:hAnsi="Arial" w:cs="Arial"/>
          <w:color w:val="000000"/>
          <w:sz w:val="18"/>
          <w:szCs w:val="18"/>
        </w:rPr>
        <w:br/>
        <w:t>2.4. Наименование регистрирующего органа, осуществившего государственную регистрацию дополнительного выпуска ценных бумаг: Отделение по Республике Крым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Южного главного управления</w:t>
      </w:r>
      <w:r w:rsidRPr="00CF6D65">
        <w:rPr>
          <w:rFonts w:ascii="Arial" w:eastAsia="Times New Roman" w:hAnsi="Arial" w:cs="Arial"/>
          <w:color w:val="000000"/>
          <w:sz w:val="18"/>
          <w:szCs w:val="18"/>
        </w:rPr>
        <w:t xml:space="preserve"> Центрального Банка Российской Федерации. </w:t>
      </w:r>
      <w:r w:rsidRPr="00CF6D65">
        <w:rPr>
          <w:rFonts w:ascii="Arial" w:eastAsia="Times New Roman" w:hAnsi="Arial" w:cs="Arial"/>
          <w:color w:val="000000"/>
          <w:sz w:val="18"/>
          <w:szCs w:val="18"/>
        </w:rPr>
        <w:br/>
        <w:t>2.5. Номинальная стоимость каждой ценной бумаги: 0,76 руб.             </w:t>
      </w:r>
      <w:r w:rsidRPr="00CF6D65">
        <w:rPr>
          <w:rFonts w:ascii="Arial" w:eastAsia="Times New Roman" w:hAnsi="Arial" w:cs="Arial"/>
          <w:color w:val="000000"/>
          <w:sz w:val="18"/>
          <w:szCs w:val="18"/>
        </w:rPr>
        <w:br/>
        <w:t xml:space="preserve">2.6. Способ размещения ценных бумаг: </w:t>
      </w:r>
      <w:r>
        <w:rPr>
          <w:rFonts w:ascii="Arial" w:eastAsia="Times New Roman" w:hAnsi="Arial" w:cs="Arial"/>
          <w:color w:val="000000"/>
          <w:sz w:val="18"/>
          <w:szCs w:val="18"/>
        </w:rPr>
        <w:t>закрытая</w:t>
      </w:r>
      <w:r w:rsidRPr="00CF6D65">
        <w:rPr>
          <w:rFonts w:ascii="Arial" w:eastAsia="Times New Roman" w:hAnsi="Arial" w:cs="Arial"/>
          <w:color w:val="000000"/>
          <w:sz w:val="18"/>
          <w:szCs w:val="18"/>
        </w:rPr>
        <w:t xml:space="preserve"> подписка </w:t>
      </w:r>
      <w:r w:rsidRPr="00CF6D65">
        <w:rPr>
          <w:rFonts w:ascii="Arial" w:eastAsia="Times New Roman" w:hAnsi="Arial" w:cs="Arial"/>
          <w:color w:val="000000"/>
          <w:sz w:val="18"/>
          <w:szCs w:val="18"/>
        </w:rPr>
        <w:br/>
        <w:t>2.7. Дата фактического начала размещения ценных бумаг (дата совершения первой сделки, направленной на отчуждение цен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ных бумаг первому владельцу): </w:t>
      </w:r>
      <w:r w:rsidR="00D71F6B">
        <w:rPr>
          <w:rFonts w:ascii="Arial" w:eastAsia="Times New Roman" w:hAnsi="Arial" w:cs="Arial"/>
          <w:color w:val="000000"/>
          <w:sz w:val="18"/>
          <w:szCs w:val="18"/>
        </w:rPr>
        <w:t>15</w:t>
      </w:r>
      <w:r w:rsidRPr="00D71F6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4B13AF" w:rsidRPr="00D71F6B">
        <w:rPr>
          <w:rFonts w:ascii="Arial" w:eastAsia="Times New Roman" w:hAnsi="Arial" w:cs="Arial"/>
          <w:color w:val="000000"/>
          <w:sz w:val="18"/>
          <w:szCs w:val="18"/>
        </w:rPr>
        <w:t>ноября</w:t>
      </w:r>
      <w:r w:rsidRPr="00D71F6B">
        <w:rPr>
          <w:rFonts w:ascii="Arial" w:eastAsia="Times New Roman" w:hAnsi="Arial" w:cs="Arial"/>
          <w:color w:val="000000"/>
          <w:sz w:val="18"/>
          <w:szCs w:val="18"/>
        </w:rPr>
        <w:t xml:space="preserve"> 2017 года - дата заключения первого договора, направленного на отчуждение ценных бумаг.</w:t>
      </w:r>
      <w:r w:rsidRPr="00CF6D65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CF6D65">
        <w:rPr>
          <w:rFonts w:ascii="Arial" w:eastAsia="Times New Roman" w:hAnsi="Arial" w:cs="Arial"/>
          <w:color w:val="000000"/>
          <w:sz w:val="18"/>
          <w:szCs w:val="18"/>
        </w:rPr>
        <w:br/>
        <w:t xml:space="preserve">2.8. </w:t>
      </w:r>
      <w:proofErr w:type="gramStart"/>
      <w:r w:rsidRPr="00CF6D65">
        <w:rPr>
          <w:rFonts w:ascii="Arial" w:eastAsia="Times New Roman" w:hAnsi="Arial" w:cs="Arial"/>
          <w:color w:val="000000"/>
          <w:sz w:val="18"/>
          <w:szCs w:val="18"/>
        </w:rPr>
        <w:t xml:space="preserve">Дата фактического окончания размещения ценных бумаг (дата внесения последней приходной записи по лицевому счету (счету депо) первого владельца в системе учета прав на ценные бумаги дополнительного выпуска или дата выдачи последнего сертификата документарной ценной бумаги выпуска (дополнительного выпуска) без обязательного </w:t>
      </w:r>
      <w:r>
        <w:rPr>
          <w:rFonts w:ascii="Arial" w:eastAsia="Times New Roman" w:hAnsi="Arial" w:cs="Arial"/>
          <w:color w:val="000000"/>
          <w:sz w:val="18"/>
          <w:szCs w:val="18"/>
        </w:rPr>
        <w:t>централизованного хранения):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="00D71F6B">
        <w:rPr>
          <w:rFonts w:ascii="Arial" w:eastAsia="Times New Roman" w:hAnsi="Arial" w:cs="Arial"/>
          <w:color w:val="000000"/>
          <w:sz w:val="18"/>
          <w:szCs w:val="18"/>
        </w:rPr>
        <w:t>17</w:t>
      </w:r>
      <w:r w:rsidRPr="00D71F6B">
        <w:rPr>
          <w:rFonts w:ascii="Arial" w:eastAsia="Times New Roman" w:hAnsi="Arial" w:cs="Arial"/>
          <w:color w:val="000000"/>
          <w:sz w:val="18"/>
          <w:szCs w:val="18"/>
        </w:rPr>
        <w:t xml:space="preserve"> ноября 2017 года - дата внесения последней приходной записи по лицевому счету первого владельца в</w:t>
      </w:r>
      <w:r w:rsidRPr="00CF6D65">
        <w:rPr>
          <w:rFonts w:ascii="Arial" w:eastAsia="Times New Roman" w:hAnsi="Arial" w:cs="Arial"/>
          <w:color w:val="000000"/>
          <w:sz w:val="18"/>
          <w:szCs w:val="18"/>
        </w:rPr>
        <w:t xml:space="preserve"> системе ведения реестра</w:t>
      </w:r>
      <w:proofErr w:type="gramEnd"/>
      <w:r w:rsidRPr="00CF6D65">
        <w:rPr>
          <w:rFonts w:ascii="Arial" w:eastAsia="Times New Roman" w:hAnsi="Arial" w:cs="Arial"/>
          <w:color w:val="000000"/>
          <w:sz w:val="18"/>
          <w:szCs w:val="18"/>
        </w:rPr>
        <w:t xml:space="preserve"> акционеров ПАО "г/к «Ялта-Интурист". </w:t>
      </w:r>
      <w:r w:rsidRPr="00CF6D65">
        <w:rPr>
          <w:rFonts w:ascii="Arial" w:eastAsia="Times New Roman" w:hAnsi="Arial" w:cs="Arial"/>
          <w:color w:val="000000"/>
          <w:sz w:val="18"/>
          <w:szCs w:val="18"/>
        </w:rPr>
        <w:br/>
        <w:t>2.9. Количество фактически размещенных ценных бумаг </w:t>
      </w:r>
      <w:r w:rsidRPr="00CF6D65">
        <w:rPr>
          <w:rFonts w:ascii="Arial" w:eastAsia="Times New Roman" w:hAnsi="Arial" w:cs="Arial"/>
          <w:color w:val="000000"/>
          <w:sz w:val="18"/>
          <w:szCs w:val="18"/>
        </w:rPr>
        <w:br/>
        <w:t>100 000 000 (Сто миллионов) штук. </w:t>
      </w:r>
      <w:r w:rsidRPr="00CF6D65">
        <w:rPr>
          <w:rFonts w:ascii="Arial" w:eastAsia="Times New Roman" w:hAnsi="Arial" w:cs="Arial"/>
          <w:color w:val="000000"/>
          <w:sz w:val="18"/>
          <w:szCs w:val="18"/>
        </w:rPr>
        <w:br/>
        <w:t>2.10. Доля фактически размещенных ценных бумаг от общего количества ценных бумаг дополнительного выпуска, подлежащих размещению: 100% </w:t>
      </w:r>
      <w:r w:rsidRPr="00CF6D65">
        <w:rPr>
          <w:rFonts w:ascii="Arial" w:eastAsia="Times New Roman" w:hAnsi="Arial" w:cs="Arial"/>
          <w:color w:val="000000"/>
          <w:sz w:val="18"/>
          <w:szCs w:val="18"/>
        </w:rPr>
        <w:br/>
        <w:t>2.11. Фактическая цена (фактические цены) размещения ценных бумаг и количество ценных бумаг, размещенных по каждой из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цен размещения: 3 (три) рубля 3</w:t>
      </w:r>
      <w:r w:rsidRPr="00CF6D65">
        <w:rPr>
          <w:rFonts w:ascii="Arial" w:eastAsia="Times New Roman" w:hAnsi="Arial" w:cs="Arial"/>
          <w:color w:val="000000"/>
          <w:sz w:val="18"/>
          <w:szCs w:val="18"/>
        </w:rPr>
        <w:t>0 копеек, 100 000 000 (сто миллионов) штук. </w:t>
      </w:r>
      <w:r w:rsidRPr="00CF6D65">
        <w:rPr>
          <w:rFonts w:ascii="Arial" w:eastAsia="Times New Roman" w:hAnsi="Arial" w:cs="Arial"/>
          <w:color w:val="000000"/>
          <w:sz w:val="18"/>
          <w:szCs w:val="18"/>
        </w:rPr>
        <w:br/>
        <w:t>2.12. Форма оплаты размещенных ценных бумаг, а в случае, если размещенные ценные бумаги оплачивались денежными средствами и иным имуществом (неденежными средствами), также количество размещенных ценных бумаг, оплаченных денежными средствами, и количество размещенных ценных бумаг, оплаченных иным имуществом (неденежными средствами): </w:t>
      </w:r>
      <w:r w:rsidRPr="00CF6D65">
        <w:rPr>
          <w:rFonts w:ascii="Arial" w:eastAsia="Times New Roman" w:hAnsi="Arial" w:cs="Arial"/>
          <w:color w:val="000000"/>
          <w:sz w:val="18"/>
          <w:szCs w:val="18"/>
        </w:rPr>
        <w:br/>
        <w:t>форма оплаты размещенных ценных бумаг - денежные средства в рублях, </w:t>
      </w:r>
      <w:r w:rsidRPr="00CF6D65">
        <w:rPr>
          <w:rFonts w:ascii="Arial" w:eastAsia="Times New Roman" w:hAnsi="Arial" w:cs="Arial"/>
          <w:color w:val="000000"/>
          <w:sz w:val="18"/>
          <w:szCs w:val="18"/>
        </w:rPr>
        <w:br/>
        <w:t>количество размещенных ценных бумаг, оплаченных денежными средствами – 100 000 000 (сто миллионов) штук. </w:t>
      </w:r>
      <w:r w:rsidRPr="00CF6D65">
        <w:rPr>
          <w:rFonts w:ascii="Arial" w:eastAsia="Times New Roman" w:hAnsi="Arial" w:cs="Arial"/>
          <w:color w:val="000000"/>
          <w:sz w:val="18"/>
          <w:szCs w:val="18"/>
        </w:rPr>
        <w:br/>
        <w:t xml:space="preserve">2.13. </w:t>
      </w:r>
      <w:proofErr w:type="gramStart"/>
      <w:r w:rsidRPr="00CF6D65">
        <w:rPr>
          <w:rFonts w:ascii="Arial" w:eastAsia="Times New Roman" w:hAnsi="Arial" w:cs="Arial"/>
          <w:color w:val="000000"/>
          <w:sz w:val="18"/>
          <w:szCs w:val="18"/>
        </w:rPr>
        <w:t>Сведения о сделках, в совершении которых имелась заинтересованность, а также о крупных сделках, совершенных эмитентом в процессе размещения ценных бумаг, и о факте их одобрения уполномоченным органом управления эмитента либо отсутствии такого одобрения: - крупные сделки, а также сделки, в которых имелась заинтересованность, в процессе размещени</w:t>
      </w:r>
      <w:r w:rsidR="004B13AF">
        <w:rPr>
          <w:rFonts w:ascii="Arial" w:eastAsia="Times New Roman" w:hAnsi="Arial" w:cs="Arial"/>
          <w:color w:val="000000"/>
          <w:sz w:val="18"/>
          <w:szCs w:val="18"/>
        </w:rPr>
        <w:t>я дополнительного выпуска акций</w:t>
      </w:r>
      <w:r w:rsidRPr="00CF6D65">
        <w:rPr>
          <w:rFonts w:ascii="Arial" w:eastAsia="Times New Roman" w:hAnsi="Arial" w:cs="Arial"/>
          <w:color w:val="000000"/>
          <w:sz w:val="18"/>
          <w:szCs w:val="18"/>
        </w:rPr>
        <w:t xml:space="preserve"> не совершались. </w:t>
      </w:r>
      <w:r w:rsidRPr="00CF6D6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F6D65">
        <w:rPr>
          <w:rFonts w:ascii="Arial" w:eastAsia="Times New Roman" w:hAnsi="Arial" w:cs="Arial"/>
          <w:color w:val="000000"/>
          <w:sz w:val="18"/>
          <w:szCs w:val="18"/>
        </w:rPr>
        <w:br/>
        <w:t>3.</w:t>
      </w:r>
      <w:proofErr w:type="gramEnd"/>
      <w:r w:rsidRPr="00CF6D65">
        <w:rPr>
          <w:rFonts w:ascii="Arial" w:eastAsia="Times New Roman" w:hAnsi="Arial" w:cs="Arial"/>
          <w:color w:val="000000"/>
          <w:sz w:val="18"/>
          <w:szCs w:val="18"/>
        </w:rPr>
        <w:t xml:space="preserve"> Подпись </w:t>
      </w:r>
      <w:r w:rsidRPr="00CF6D65">
        <w:rPr>
          <w:rFonts w:ascii="Arial" w:eastAsia="Times New Roman" w:hAnsi="Arial" w:cs="Arial"/>
          <w:color w:val="000000"/>
          <w:sz w:val="18"/>
          <w:szCs w:val="18"/>
        </w:rPr>
        <w:br/>
        <w:t>3.1. Наименование должности, И.О. Фамилия уполномоченного лица эмитента: </w:t>
      </w:r>
      <w:r w:rsidRPr="00CF6D65">
        <w:rPr>
          <w:rFonts w:ascii="Arial" w:eastAsia="Times New Roman" w:hAnsi="Arial" w:cs="Arial"/>
          <w:color w:val="000000"/>
          <w:sz w:val="18"/>
          <w:szCs w:val="18"/>
        </w:rPr>
        <w:br/>
        <w:t>Генеральный директ</w:t>
      </w:r>
      <w:r>
        <w:rPr>
          <w:rFonts w:ascii="Arial" w:eastAsia="Times New Roman" w:hAnsi="Arial" w:cs="Arial"/>
          <w:color w:val="000000"/>
          <w:sz w:val="18"/>
          <w:szCs w:val="18"/>
        </w:rPr>
        <w:t>ор Новожилов М.Л.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71F6B">
        <w:rPr>
          <w:rFonts w:ascii="Arial" w:eastAsia="Times New Roman" w:hAnsi="Arial" w:cs="Arial"/>
          <w:color w:val="000000"/>
          <w:sz w:val="18"/>
          <w:szCs w:val="18"/>
        </w:rPr>
        <w:t>3.</w:t>
      </w:r>
      <w:r w:rsidR="004B13AF" w:rsidRPr="00D71F6B">
        <w:rPr>
          <w:rFonts w:ascii="Arial" w:eastAsia="Times New Roman" w:hAnsi="Arial" w:cs="Arial"/>
          <w:color w:val="000000"/>
          <w:sz w:val="18"/>
          <w:szCs w:val="18"/>
        </w:rPr>
        <w:t xml:space="preserve">2. Дата: </w:t>
      </w:r>
      <w:r w:rsidR="00D71F6B">
        <w:rPr>
          <w:rFonts w:ascii="Arial" w:eastAsia="Times New Roman" w:hAnsi="Arial" w:cs="Arial"/>
          <w:color w:val="000000"/>
          <w:sz w:val="18"/>
          <w:szCs w:val="18"/>
        </w:rPr>
        <w:t>17</w:t>
      </w:r>
      <w:bookmarkStart w:id="0" w:name="_GoBack"/>
      <w:bookmarkEnd w:id="0"/>
      <w:r w:rsidR="004B13AF" w:rsidRPr="00D71F6B">
        <w:rPr>
          <w:rFonts w:ascii="Arial" w:eastAsia="Times New Roman" w:hAnsi="Arial" w:cs="Arial"/>
          <w:color w:val="000000"/>
          <w:sz w:val="18"/>
          <w:szCs w:val="18"/>
        </w:rPr>
        <w:t xml:space="preserve"> ноября </w:t>
      </w:r>
      <w:r w:rsidRPr="00D71F6B">
        <w:rPr>
          <w:rFonts w:ascii="Arial" w:eastAsia="Times New Roman" w:hAnsi="Arial" w:cs="Arial"/>
          <w:color w:val="000000"/>
          <w:sz w:val="18"/>
          <w:szCs w:val="18"/>
        </w:rPr>
        <w:t>2017 </w:t>
      </w:r>
      <w:r w:rsidR="004B13AF" w:rsidRPr="00D71F6B">
        <w:rPr>
          <w:rFonts w:ascii="Arial" w:eastAsia="Times New Roman" w:hAnsi="Arial" w:cs="Arial"/>
          <w:color w:val="000000"/>
          <w:sz w:val="18"/>
          <w:szCs w:val="18"/>
        </w:rPr>
        <w:t>г.</w:t>
      </w:r>
    </w:p>
    <w:p w:rsidR="003A3F7E" w:rsidRDefault="003A3F7E"/>
    <w:sectPr w:rsidR="003A3F7E" w:rsidSect="00511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6D65"/>
    <w:rsid w:val="003A3F7E"/>
    <w:rsid w:val="004B13AF"/>
    <w:rsid w:val="00511B20"/>
    <w:rsid w:val="00870BE0"/>
    <w:rsid w:val="008E2CB9"/>
    <w:rsid w:val="00CF6D65"/>
    <w:rsid w:val="00D71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20"/>
  </w:style>
  <w:style w:type="paragraph" w:styleId="2">
    <w:name w:val="heading 2"/>
    <w:basedOn w:val="a"/>
    <w:link w:val="20"/>
    <w:uiPriority w:val="9"/>
    <w:qFormat/>
    <w:rsid w:val="00CF6D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CF6D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6D6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CF6D6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5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429161449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484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3247</Characters>
  <Application>Microsoft Office Word</Application>
  <DocSecurity>0</DocSecurity>
  <Lines>27</Lines>
  <Paragraphs>7</Paragraphs>
  <ScaleCrop>false</ScaleCrop>
  <Company>Souz Marins Grupp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marusovalv</dc:creator>
  <cp:lastModifiedBy>TolkachevAG</cp:lastModifiedBy>
  <cp:revision>2</cp:revision>
  <dcterms:created xsi:type="dcterms:W3CDTF">2017-11-20T07:09:00Z</dcterms:created>
  <dcterms:modified xsi:type="dcterms:W3CDTF">2017-11-20T07:09:00Z</dcterms:modified>
</cp:coreProperties>
</file>