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0A" w:rsidRPr="005B54AB" w:rsidRDefault="0017140A" w:rsidP="0017140A">
      <w:pPr>
        <w:shd w:val="clear" w:color="auto" w:fill="FFFFFF"/>
        <w:spacing w:after="0" w:line="240" w:lineRule="auto"/>
        <w:rPr>
          <w:rFonts w:ascii="Arial" w:eastAsia="Times New Roman" w:hAnsi="Arial" w:cs="Arial"/>
          <w:b/>
          <w:color w:val="000000"/>
          <w:sz w:val="18"/>
          <w:szCs w:val="18"/>
        </w:rPr>
      </w:pPr>
      <w:proofErr w:type="gramStart"/>
      <w:r w:rsidRPr="005B54AB">
        <w:rPr>
          <w:rFonts w:ascii="Arial" w:eastAsia="Times New Roman" w:hAnsi="Arial" w:cs="Arial"/>
          <w:b/>
          <w:color w:val="000000"/>
          <w:sz w:val="18"/>
          <w:szCs w:val="18"/>
        </w:rPr>
        <w:t>Публичное акционерное общество «Гостиничный комплекс «Ялта-Интурист»</w:t>
      </w:r>
      <w:r w:rsidRPr="005B54AB">
        <w:rPr>
          <w:rFonts w:ascii="Arial" w:eastAsia="Times New Roman" w:hAnsi="Arial" w:cs="Arial"/>
          <w:b/>
          <w:color w:val="000000"/>
          <w:sz w:val="18"/>
        </w:rPr>
        <w:t> </w:t>
      </w:r>
      <w:r w:rsidRPr="005B54AB">
        <w:rPr>
          <w:rFonts w:ascii="Arial" w:eastAsia="Times New Roman" w:hAnsi="Arial" w:cs="Arial"/>
          <w:b/>
          <w:color w:val="000000"/>
          <w:sz w:val="18"/>
          <w:szCs w:val="18"/>
        </w:rPr>
        <w:br/>
      </w:r>
      <w:r w:rsidRPr="005B54AB">
        <w:rPr>
          <w:rFonts w:ascii="Arial" w:eastAsia="Times New Roman" w:hAnsi="Arial" w:cs="Arial"/>
          <w:color w:val="000000"/>
          <w:sz w:val="18"/>
          <w:szCs w:val="18"/>
        </w:rPr>
        <w:t>Сообщение о существенном факте</w:t>
      </w:r>
      <w:r w:rsidRPr="005B54AB">
        <w:rPr>
          <w:rFonts w:ascii="Arial" w:eastAsia="Times New Roman" w:hAnsi="Arial" w:cs="Arial"/>
          <w:color w:val="000000"/>
          <w:sz w:val="18"/>
        </w:rPr>
        <w:t> </w:t>
      </w:r>
      <w:r w:rsidR="001F65AA">
        <w:rPr>
          <w:rFonts w:ascii="Arial" w:eastAsia="Times New Roman" w:hAnsi="Arial" w:cs="Arial"/>
          <w:color w:val="000000"/>
          <w:sz w:val="18"/>
          <w:szCs w:val="18"/>
        </w:rPr>
        <w:br/>
        <w:t>«О созыве и проведении общего собрания участников (акционеров) эмитента</w:t>
      </w:r>
      <w:r w:rsidR="00FD6DE3">
        <w:rPr>
          <w:rFonts w:ascii="Arial" w:eastAsia="Times New Roman" w:hAnsi="Arial" w:cs="Arial"/>
          <w:color w:val="000000"/>
          <w:sz w:val="18"/>
          <w:szCs w:val="18"/>
        </w:rPr>
        <w:t>,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r w:rsidRPr="005B54AB">
        <w:rPr>
          <w:rFonts w:ascii="Arial" w:eastAsia="Times New Roman" w:hAnsi="Arial" w:cs="Arial"/>
          <w:color w:val="000000"/>
          <w:sz w:val="18"/>
          <w:szCs w:val="18"/>
        </w:rPr>
        <w:t>»</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r>
      <w:r w:rsidRPr="005B54AB">
        <w:rPr>
          <w:rFonts w:ascii="Arial" w:eastAsia="Times New Roman" w:hAnsi="Arial" w:cs="Arial"/>
          <w:color w:val="000000"/>
          <w:sz w:val="18"/>
          <w:szCs w:val="18"/>
        </w:rPr>
        <w:br/>
        <w:t>1.</w:t>
      </w:r>
      <w:proofErr w:type="gramEnd"/>
      <w:r w:rsidRPr="005B54AB">
        <w:rPr>
          <w:rFonts w:ascii="Arial" w:eastAsia="Times New Roman" w:hAnsi="Arial" w:cs="Arial"/>
          <w:color w:val="000000"/>
          <w:sz w:val="18"/>
          <w:szCs w:val="18"/>
        </w:rPr>
        <w:t xml:space="preserve"> Общие сведения</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1.1. Полное фирменное наименование эмитента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Публичное акционерное общество «Гостиничный комплекс «Ялта-Интурист»</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1.2. Сокращенное фирменное наименование эмитента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ПАО «г/к «Ялта-Интурист»</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1.3. Место нахождения эмитента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 xml:space="preserve">298600, Российская Федерация, Республика Крым, г. Ялта, ул. </w:t>
      </w:r>
      <w:proofErr w:type="spellStart"/>
      <w:r w:rsidRPr="005B54AB">
        <w:rPr>
          <w:rFonts w:ascii="Arial" w:eastAsia="Times New Roman" w:hAnsi="Arial" w:cs="Arial"/>
          <w:color w:val="000000"/>
          <w:sz w:val="18"/>
          <w:szCs w:val="18"/>
        </w:rPr>
        <w:t>Дражинского</w:t>
      </w:r>
      <w:proofErr w:type="spellEnd"/>
      <w:r w:rsidRPr="005B54AB">
        <w:rPr>
          <w:rFonts w:ascii="Arial" w:eastAsia="Times New Roman" w:hAnsi="Arial" w:cs="Arial"/>
          <w:color w:val="000000"/>
          <w:sz w:val="18"/>
          <w:szCs w:val="18"/>
        </w:rPr>
        <w:t>, д. 50</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1.4. ОГРН эмитента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1149102067762</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1.5. ИНН эмитента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9103007928</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1.6. Уникальный код эмитента, присвоенный регистрирующим органом</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50217-А</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1.7. Адрес страницы в сети Интернет, используемой эмитентом для раскрытия информации</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http://www.yaltaintourist-doc.ru</w:t>
      </w:r>
      <w:r w:rsidRPr="005B54AB">
        <w:rPr>
          <w:rFonts w:ascii="Arial" w:eastAsia="Times New Roman" w:hAnsi="Arial" w:cs="Arial"/>
          <w:color w:val="000000"/>
          <w:sz w:val="18"/>
          <w:szCs w:val="18"/>
        </w:rPr>
        <w:br/>
        <w:t>http://www.e-disclosure.ru/portal/company.aspx?id=34948</w:t>
      </w:r>
      <w:r w:rsidRPr="005B54AB">
        <w:rPr>
          <w:rFonts w:ascii="Arial" w:eastAsia="Times New Roman" w:hAnsi="Arial" w:cs="Arial"/>
          <w:color w:val="000000"/>
          <w:sz w:val="18"/>
        </w:rPr>
        <w:t> </w:t>
      </w:r>
      <w:r w:rsidRPr="005B54AB">
        <w:rPr>
          <w:rFonts w:ascii="Arial" w:eastAsia="Times New Roman" w:hAnsi="Arial" w:cs="Arial"/>
          <w:color w:val="000000"/>
          <w:sz w:val="18"/>
          <w:szCs w:val="18"/>
        </w:rPr>
        <w:br/>
        <w:t xml:space="preserve">1.8. Дата наступления события (существенного факта), о котором составлено сообщение (если применимо):  </w:t>
      </w:r>
      <w:r w:rsidR="00B72F54" w:rsidRPr="0025108D">
        <w:rPr>
          <w:rFonts w:ascii="Arial" w:eastAsia="Times New Roman" w:hAnsi="Arial" w:cs="Arial"/>
          <w:b/>
          <w:color w:val="000000"/>
          <w:sz w:val="18"/>
          <w:szCs w:val="18"/>
        </w:rPr>
        <w:t>2</w:t>
      </w:r>
      <w:r w:rsidR="006E6975">
        <w:rPr>
          <w:rFonts w:ascii="Arial" w:eastAsia="Times New Roman" w:hAnsi="Arial" w:cs="Arial"/>
          <w:b/>
          <w:color w:val="000000"/>
          <w:sz w:val="18"/>
          <w:szCs w:val="18"/>
        </w:rPr>
        <w:t>2</w:t>
      </w:r>
      <w:r w:rsidRPr="005B54AB">
        <w:rPr>
          <w:rFonts w:ascii="Arial" w:eastAsia="Times New Roman" w:hAnsi="Arial" w:cs="Arial"/>
          <w:color w:val="000000"/>
          <w:sz w:val="18"/>
          <w:szCs w:val="18"/>
        </w:rPr>
        <w:t>.</w:t>
      </w:r>
      <w:r w:rsidR="00A730AE" w:rsidRPr="005B54AB">
        <w:rPr>
          <w:rFonts w:ascii="Arial" w:eastAsia="Times New Roman" w:hAnsi="Arial" w:cs="Arial"/>
          <w:b/>
          <w:color w:val="000000"/>
          <w:sz w:val="18"/>
          <w:szCs w:val="18"/>
        </w:rPr>
        <w:t>0</w:t>
      </w:r>
      <w:r w:rsidR="0025108D">
        <w:rPr>
          <w:rFonts w:ascii="Arial" w:eastAsia="Times New Roman" w:hAnsi="Arial" w:cs="Arial"/>
          <w:b/>
          <w:color w:val="000000"/>
          <w:sz w:val="18"/>
          <w:szCs w:val="18"/>
        </w:rPr>
        <w:t>4</w:t>
      </w:r>
      <w:r w:rsidRPr="005B54AB">
        <w:rPr>
          <w:rFonts w:ascii="Arial" w:eastAsia="Times New Roman" w:hAnsi="Arial" w:cs="Arial"/>
          <w:b/>
          <w:color w:val="000000"/>
          <w:sz w:val="18"/>
          <w:szCs w:val="18"/>
        </w:rPr>
        <w:t>.20</w:t>
      </w:r>
      <w:r w:rsidR="00B87DE6" w:rsidRPr="005B54AB">
        <w:rPr>
          <w:rFonts w:ascii="Arial" w:eastAsia="Times New Roman" w:hAnsi="Arial" w:cs="Arial"/>
          <w:b/>
          <w:color w:val="000000"/>
          <w:sz w:val="18"/>
          <w:szCs w:val="18"/>
        </w:rPr>
        <w:t>2</w:t>
      </w:r>
      <w:r w:rsidRPr="005B54AB">
        <w:rPr>
          <w:rFonts w:ascii="Arial" w:eastAsia="Times New Roman" w:hAnsi="Arial" w:cs="Arial"/>
          <w:b/>
          <w:color w:val="000000"/>
          <w:sz w:val="18"/>
          <w:szCs w:val="18"/>
        </w:rPr>
        <w:t xml:space="preserve"> </w:t>
      </w:r>
    </w:p>
    <w:p w:rsidR="00842784" w:rsidRDefault="0017140A" w:rsidP="00EB6887">
      <w:pPr>
        <w:shd w:val="clear" w:color="auto" w:fill="FFFFFF"/>
        <w:spacing w:after="0" w:line="240" w:lineRule="auto"/>
        <w:rPr>
          <w:rStyle w:val="apple-converted-space"/>
          <w:rFonts w:ascii="Arial" w:hAnsi="Arial" w:cs="Arial"/>
          <w:color w:val="000000"/>
          <w:sz w:val="18"/>
          <w:szCs w:val="18"/>
          <w:shd w:val="clear" w:color="auto" w:fill="FFFFFF"/>
        </w:rPr>
      </w:pPr>
      <w:r w:rsidRPr="005B54AB">
        <w:rPr>
          <w:rFonts w:ascii="Arial" w:eastAsia="Times New Roman" w:hAnsi="Arial" w:cs="Arial"/>
          <w:b/>
          <w:color w:val="000000"/>
          <w:sz w:val="18"/>
          <w:szCs w:val="18"/>
        </w:rPr>
        <w:br/>
      </w:r>
      <w:r w:rsidRPr="005B54AB">
        <w:rPr>
          <w:rFonts w:ascii="Arial" w:eastAsia="Times New Roman" w:hAnsi="Arial" w:cs="Arial"/>
          <w:color w:val="000000"/>
          <w:sz w:val="18"/>
          <w:szCs w:val="18"/>
        </w:rPr>
        <w:t>2. Содержание сообщения </w:t>
      </w:r>
      <w:r w:rsidRPr="005B54AB">
        <w:rPr>
          <w:rFonts w:ascii="Arial" w:eastAsia="Times New Roman" w:hAnsi="Arial" w:cs="Arial"/>
          <w:color w:val="000000"/>
          <w:sz w:val="18"/>
          <w:szCs w:val="18"/>
        </w:rPr>
        <w:br/>
        <w:t>«О</w:t>
      </w:r>
      <w:r w:rsidR="001F65AA">
        <w:rPr>
          <w:rFonts w:ascii="Arial" w:eastAsia="Times New Roman" w:hAnsi="Arial" w:cs="Arial"/>
          <w:color w:val="000000"/>
          <w:sz w:val="18"/>
          <w:szCs w:val="18"/>
        </w:rPr>
        <w:t xml:space="preserve"> созыве общего собрания участников (акционеров) эмитента</w:t>
      </w:r>
      <w:r w:rsidRPr="005B54AB">
        <w:rPr>
          <w:rFonts w:ascii="Arial" w:eastAsia="Times New Roman" w:hAnsi="Arial" w:cs="Arial"/>
          <w:color w:val="000000"/>
          <w:sz w:val="18"/>
          <w:szCs w:val="18"/>
        </w:rPr>
        <w:t>»</w:t>
      </w:r>
      <w:r w:rsidR="00EB6887">
        <w:rPr>
          <w:rFonts w:ascii="Arial" w:eastAsia="Times New Roman" w:hAnsi="Arial" w:cs="Arial"/>
          <w:color w:val="000000"/>
          <w:sz w:val="18"/>
          <w:szCs w:val="18"/>
        </w:rPr>
        <w:t>.</w:t>
      </w:r>
      <w:r w:rsidRPr="005B54AB">
        <w:rPr>
          <w:rFonts w:ascii="Arial" w:eastAsia="Times New Roman" w:hAnsi="Arial" w:cs="Arial"/>
          <w:b/>
          <w:color w:val="000000"/>
          <w:sz w:val="18"/>
          <w:szCs w:val="18"/>
        </w:rPr>
        <w:t> </w:t>
      </w:r>
      <w:r w:rsidRPr="005B54AB">
        <w:rPr>
          <w:rFonts w:ascii="Arial" w:eastAsia="Times New Roman" w:hAnsi="Arial" w:cs="Arial"/>
          <w:b/>
          <w:color w:val="000000"/>
          <w:sz w:val="18"/>
          <w:szCs w:val="18"/>
        </w:rPr>
        <w:br/>
      </w:r>
      <w:r w:rsidR="00842784">
        <w:rPr>
          <w:rFonts w:ascii="Arial" w:hAnsi="Arial" w:cs="Arial"/>
          <w:color w:val="000000"/>
          <w:sz w:val="18"/>
          <w:szCs w:val="18"/>
          <w:shd w:val="clear" w:color="auto" w:fill="FFFFFF"/>
        </w:rPr>
        <w:t xml:space="preserve">2.1. Вид общего собрания акционеров эмитента (годовое (очередное), внеочередное): </w:t>
      </w:r>
      <w:r w:rsidR="00842784">
        <w:rPr>
          <w:rFonts w:ascii="Arial" w:hAnsi="Arial" w:cs="Arial"/>
          <w:b/>
          <w:color w:val="000000"/>
          <w:sz w:val="18"/>
          <w:szCs w:val="18"/>
          <w:shd w:val="clear" w:color="auto" w:fill="FFFFFF"/>
        </w:rPr>
        <w:t>годовое (очередное)</w:t>
      </w:r>
      <w:r w:rsidR="00842784">
        <w:rPr>
          <w:rStyle w:val="apple-converted-space"/>
          <w:rFonts w:ascii="Arial" w:hAnsi="Arial" w:cs="Arial"/>
          <w:color w:val="000000"/>
          <w:sz w:val="18"/>
          <w:szCs w:val="18"/>
          <w:shd w:val="clear" w:color="auto" w:fill="FFFFFF"/>
        </w:rPr>
        <w:t> </w:t>
      </w:r>
      <w:r w:rsidR="00842784">
        <w:rPr>
          <w:rFonts w:ascii="Arial" w:hAnsi="Arial" w:cs="Arial"/>
          <w:color w:val="000000"/>
          <w:sz w:val="18"/>
          <w:szCs w:val="18"/>
        </w:rPr>
        <w:br/>
      </w:r>
      <w:r w:rsidR="00842784">
        <w:rPr>
          <w:rFonts w:ascii="Arial" w:hAnsi="Arial" w:cs="Arial"/>
          <w:color w:val="000000"/>
          <w:sz w:val="18"/>
          <w:szCs w:val="18"/>
          <w:shd w:val="clear" w:color="auto" w:fill="FFFFFF"/>
        </w:rPr>
        <w:t xml:space="preserve">2.2. Форма проведения общего собрания акционеров эмитента (собрание (совместное присутствие) или заочное голосование): </w:t>
      </w:r>
      <w:r w:rsidR="00842784">
        <w:rPr>
          <w:rFonts w:ascii="Arial" w:hAnsi="Arial" w:cs="Arial"/>
          <w:b/>
          <w:color w:val="000000"/>
          <w:sz w:val="18"/>
          <w:szCs w:val="18"/>
          <w:shd w:val="clear" w:color="auto" w:fill="FFFFFF"/>
        </w:rPr>
        <w:t>заочное голосование</w:t>
      </w:r>
      <w:r w:rsidR="00842784">
        <w:rPr>
          <w:rStyle w:val="apple-converted-space"/>
          <w:rFonts w:ascii="Arial" w:hAnsi="Arial" w:cs="Arial"/>
          <w:color w:val="000000"/>
          <w:sz w:val="18"/>
          <w:szCs w:val="18"/>
          <w:shd w:val="clear" w:color="auto" w:fill="FFFFFF"/>
        </w:rPr>
        <w:t> </w:t>
      </w:r>
    </w:p>
    <w:p w:rsidR="00842784" w:rsidRDefault="00842784"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2.3. Дата, место, время проведения общего собрания акционеров эмитента: </w:t>
      </w:r>
    </w:p>
    <w:p w:rsidR="00842784" w:rsidRDefault="002D27A9" w:rsidP="00842784">
      <w:pPr>
        <w:pStyle w:val="a4"/>
        <w:rPr>
          <w:rFonts w:ascii="Arial" w:hAnsi="Arial" w:cs="Arial"/>
          <w:b/>
          <w:color w:val="000000"/>
          <w:sz w:val="18"/>
          <w:szCs w:val="18"/>
          <w:shd w:val="clear" w:color="auto" w:fill="FFFFFF"/>
        </w:rPr>
      </w:pPr>
      <w:r>
        <w:rPr>
          <w:rFonts w:ascii="Arial" w:hAnsi="Arial" w:cs="Arial"/>
          <w:color w:val="000000"/>
          <w:sz w:val="18"/>
          <w:szCs w:val="18"/>
          <w:shd w:val="clear" w:color="auto" w:fill="FFFFFF"/>
        </w:rPr>
        <w:t xml:space="preserve">Дата проведения:  </w:t>
      </w:r>
      <w:r w:rsidR="00842784" w:rsidRPr="00842784">
        <w:rPr>
          <w:rFonts w:ascii="Arial" w:hAnsi="Arial" w:cs="Arial"/>
          <w:b/>
          <w:color w:val="000000"/>
          <w:sz w:val="18"/>
          <w:szCs w:val="18"/>
          <w:shd w:val="clear" w:color="auto" w:fill="FFFFFF"/>
        </w:rPr>
        <w:t>0</w:t>
      </w:r>
      <w:r w:rsidR="00303BC3">
        <w:rPr>
          <w:rFonts w:ascii="Arial" w:hAnsi="Arial" w:cs="Arial"/>
          <w:b/>
          <w:color w:val="000000"/>
          <w:sz w:val="18"/>
          <w:szCs w:val="18"/>
          <w:shd w:val="clear" w:color="auto" w:fill="FFFFFF"/>
        </w:rPr>
        <w:t>2</w:t>
      </w:r>
      <w:r w:rsidR="00842784" w:rsidRPr="00955067">
        <w:rPr>
          <w:rFonts w:ascii="Arial" w:hAnsi="Arial" w:cs="Arial"/>
          <w:b/>
          <w:color w:val="000000"/>
          <w:sz w:val="18"/>
          <w:szCs w:val="18"/>
          <w:shd w:val="clear" w:color="auto" w:fill="FFFFFF"/>
        </w:rPr>
        <w:t xml:space="preserve"> </w:t>
      </w:r>
      <w:r w:rsidR="00842784">
        <w:rPr>
          <w:rFonts w:ascii="Arial" w:hAnsi="Arial" w:cs="Arial"/>
          <w:b/>
          <w:color w:val="000000"/>
          <w:sz w:val="18"/>
          <w:szCs w:val="18"/>
          <w:shd w:val="clear" w:color="auto" w:fill="FFFFFF"/>
        </w:rPr>
        <w:t xml:space="preserve">июня  2022 года </w:t>
      </w:r>
    </w:p>
    <w:p w:rsidR="002D27A9" w:rsidRPr="009E71A0" w:rsidRDefault="00842784" w:rsidP="002D27A9">
      <w:pPr>
        <w:pStyle w:val="a4"/>
        <w:rPr>
          <w:rFonts w:ascii="Arial" w:hAnsi="Arial" w:cs="Arial"/>
          <w:b/>
          <w:color w:val="000000"/>
          <w:sz w:val="18"/>
          <w:szCs w:val="18"/>
          <w:shd w:val="clear" w:color="auto" w:fill="FFFFFF"/>
        </w:rPr>
      </w:pPr>
      <w:r>
        <w:rPr>
          <w:rFonts w:ascii="Arial" w:hAnsi="Arial" w:cs="Arial"/>
          <w:color w:val="000000"/>
          <w:sz w:val="18"/>
          <w:szCs w:val="18"/>
          <w:shd w:val="clear" w:color="auto" w:fill="FFFFFF"/>
        </w:rPr>
        <w:t>Место проведения по адресу</w:t>
      </w:r>
      <w:r w:rsidR="009E71A0">
        <w:rPr>
          <w:rFonts w:ascii="Arial" w:hAnsi="Arial" w:cs="Arial"/>
          <w:color w:val="000000"/>
          <w:sz w:val="18"/>
          <w:szCs w:val="18"/>
          <w:shd w:val="clear" w:color="auto" w:fill="FFFFFF"/>
        </w:rPr>
        <w:t xml:space="preserve">: </w:t>
      </w:r>
      <w:r w:rsidR="002D27A9" w:rsidRPr="009E71A0">
        <w:rPr>
          <w:rFonts w:ascii="Arial" w:eastAsia="Times New Roman" w:hAnsi="Arial" w:cs="Arial"/>
          <w:b/>
          <w:color w:val="000000"/>
          <w:sz w:val="18"/>
          <w:szCs w:val="18"/>
        </w:rPr>
        <w:t xml:space="preserve">г. Ялта, ул. </w:t>
      </w:r>
      <w:proofErr w:type="spellStart"/>
      <w:r w:rsidR="002D27A9" w:rsidRPr="009E71A0">
        <w:rPr>
          <w:rFonts w:ascii="Arial" w:eastAsia="Times New Roman" w:hAnsi="Arial" w:cs="Arial"/>
          <w:b/>
          <w:color w:val="000000"/>
          <w:sz w:val="18"/>
          <w:szCs w:val="18"/>
        </w:rPr>
        <w:t>Дражинского</w:t>
      </w:r>
      <w:proofErr w:type="spellEnd"/>
      <w:r w:rsidR="002D27A9" w:rsidRPr="009E71A0">
        <w:rPr>
          <w:rFonts w:ascii="Arial" w:eastAsia="Times New Roman" w:hAnsi="Arial" w:cs="Arial"/>
          <w:b/>
          <w:color w:val="000000"/>
          <w:sz w:val="18"/>
          <w:szCs w:val="18"/>
        </w:rPr>
        <w:t>, д. 50</w:t>
      </w:r>
      <w:r w:rsidR="002D27A9">
        <w:rPr>
          <w:rFonts w:ascii="Arial" w:eastAsia="Times New Roman" w:hAnsi="Arial" w:cs="Arial"/>
          <w:b/>
          <w:color w:val="000000"/>
          <w:sz w:val="18"/>
          <w:szCs w:val="18"/>
        </w:rPr>
        <w:t>.</w:t>
      </w:r>
    </w:p>
    <w:p w:rsidR="00842784" w:rsidRPr="00955067" w:rsidRDefault="00842784" w:rsidP="00842784">
      <w:pPr>
        <w:pStyle w:val="a4"/>
        <w:rPr>
          <w:rFonts w:ascii="Arial" w:hAnsi="Arial" w:cs="Arial"/>
          <w:b/>
          <w:color w:val="000000"/>
          <w:sz w:val="18"/>
          <w:szCs w:val="18"/>
          <w:shd w:val="clear" w:color="auto" w:fill="FFFFFF"/>
        </w:rPr>
      </w:pPr>
      <w:r w:rsidRPr="00955067">
        <w:rPr>
          <w:rFonts w:ascii="Arial" w:hAnsi="Arial" w:cs="Arial"/>
          <w:color w:val="000000"/>
          <w:sz w:val="18"/>
          <w:szCs w:val="18"/>
          <w:shd w:val="clear" w:color="auto" w:fill="FFFFFF"/>
        </w:rPr>
        <w:t>Вре</w:t>
      </w:r>
      <w:r>
        <w:rPr>
          <w:rFonts w:ascii="Arial" w:hAnsi="Arial" w:cs="Arial"/>
          <w:color w:val="000000"/>
          <w:sz w:val="18"/>
          <w:szCs w:val="18"/>
          <w:shd w:val="clear" w:color="auto" w:fill="FFFFFF"/>
        </w:rPr>
        <w:t xml:space="preserve">мя проведения общего собрания:  </w:t>
      </w:r>
      <w:r w:rsidR="009E71A0" w:rsidRPr="009E71A0">
        <w:rPr>
          <w:rFonts w:ascii="Arial" w:hAnsi="Arial" w:cs="Arial"/>
          <w:b/>
          <w:color w:val="000000"/>
          <w:sz w:val="18"/>
          <w:szCs w:val="18"/>
          <w:shd w:val="clear" w:color="auto" w:fill="FFFFFF"/>
        </w:rPr>
        <w:t>не указывается при заочном голосовании</w:t>
      </w:r>
    </w:p>
    <w:p w:rsidR="00842784" w:rsidRPr="009E71A0" w:rsidRDefault="00FD6DE3" w:rsidP="00842784">
      <w:pPr>
        <w:pStyle w:val="a4"/>
        <w:rPr>
          <w:rFonts w:ascii="Arial" w:hAnsi="Arial" w:cs="Arial"/>
          <w:b/>
          <w:color w:val="000000"/>
          <w:sz w:val="18"/>
          <w:szCs w:val="18"/>
          <w:shd w:val="clear" w:color="auto" w:fill="FFFFFF"/>
        </w:rPr>
      </w:pPr>
      <w:r>
        <w:rPr>
          <w:rFonts w:ascii="Arial" w:hAnsi="Arial" w:cs="Arial"/>
          <w:color w:val="000000"/>
          <w:sz w:val="18"/>
          <w:szCs w:val="18"/>
          <w:shd w:val="clear" w:color="auto" w:fill="FFFFFF"/>
        </w:rPr>
        <w:t>Почтовый а</w:t>
      </w:r>
      <w:r w:rsidR="00842784">
        <w:rPr>
          <w:rFonts w:ascii="Arial" w:hAnsi="Arial" w:cs="Arial"/>
          <w:color w:val="000000"/>
          <w:sz w:val="18"/>
          <w:szCs w:val="18"/>
          <w:shd w:val="clear" w:color="auto" w:fill="FFFFFF"/>
        </w:rPr>
        <w:t xml:space="preserve">дрес, по которому могут направляться заполненные бюллетени: </w:t>
      </w:r>
      <w:r w:rsidR="009E71A0" w:rsidRPr="009E71A0">
        <w:rPr>
          <w:rFonts w:ascii="Arial" w:eastAsia="Times New Roman" w:hAnsi="Arial" w:cs="Arial"/>
          <w:b/>
          <w:color w:val="000000"/>
          <w:sz w:val="18"/>
          <w:szCs w:val="18"/>
        </w:rPr>
        <w:t>2986</w:t>
      </w:r>
      <w:r w:rsidR="001860F8">
        <w:rPr>
          <w:rFonts w:ascii="Arial" w:eastAsia="Times New Roman" w:hAnsi="Arial" w:cs="Arial"/>
          <w:b/>
          <w:color w:val="000000"/>
          <w:sz w:val="18"/>
          <w:szCs w:val="18"/>
        </w:rPr>
        <w:t>5</w:t>
      </w:r>
      <w:r w:rsidR="009E71A0" w:rsidRPr="009E71A0">
        <w:rPr>
          <w:rFonts w:ascii="Arial" w:eastAsia="Times New Roman" w:hAnsi="Arial" w:cs="Arial"/>
          <w:b/>
          <w:color w:val="000000"/>
          <w:sz w:val="18"/>
          <w:szCs w:val="18"/>
        </w:rPr>
        <w:t xml:space="preserve">0, Российская Федерация, Республика Крым, г. Ялта, ул. </w:t>
      </w:r>
      <w:proofErr w:type="spellStart"/>
      <w:r w:rsidR="009E71A0" w:rsidRPr="009E71A0">
        <w:rPr>
          <w:rFonts w:ascii="Arial" w:eastAsia="Times New Roman" w:hAnsi="Arial" w:cs="Arial"/>
          <w:b/>
          <w:color w:val="000000"/>
          <w:sz w:val="18"/>
          <w:szCs w:val="18"/>
        </w:rPr>
        <w:t>Дражинского</w:t>
      </w:r>
      <w:proofErr w:type="spellEnd"/>
      <w:r w:rsidR="009E71A0" w:rsidRPr="009E71A0">
        <w:rPr>
          <w:rFonts w:ascii="Arial" w:eastAsia="Times New Roman" w:hAnsi="Arial" w:cs="Arial"/>
          <w:b/>
          <w:color w:val="000000"/>
          <w:sz w:val="18"/>
          <w:szCs w:val="18"/>
        </w:rPr>
        <w:t>, д. 50</w:t>
      </w:r>
      <w:r w:rsidR="001860F8">
        <w:rPr>
          <w:rFonts w:ascii="Arial" w:eastAsia="Times New Roman" w:hAnsi="Arial" w:cs="Arial"/>
          <w:b/>
          <w:color w:val="000000"/>
          <w:sz w:val="18"/>
          <w:szCs w:val="18"/>
        </w:rPr>
        <w:t>.</w:t>
      </w:r>
    </w:p>
    <w:p w:rsidR="00842784" w:rsidRDefault="00842784" w:rsidP="00842784">
      <w:pPr>
        <w:pStyle w:val="a4"/>
        <w:rPr>
          <w:rFonts w:ascii="Arial" w:hAnsi="Arial" w:cs="Arial"/>
          <w:b/>
          <w:color w:val="000000"/>
          <w:sz w:val="18"/>
          <w:szCs w:val="18"/>
          <w:shd w:val="clear" w:color="auto" w:fill="FFFFFF"/>
        </w:rPr>
      </w:pPr>
      <w:r>
        <w:rPr>
          <w:rFonts w:ascii="Arial" w:hAnsi="Arial" w:cs="Arial"/>
          <w:color w:val="000000"/>
          <w:sz w:val="18"/>
          <w:szCs w:val="18"/>
          <w:shd w:val="clear" w:color="auto" w:fill="FFFFFF"/>
        </w:rPr>
        <w:t>Дата окончания приема бюллетеней</w:t>
      </w:r>
      <w:r w:rsidR="00FD6DE3">
        <w:rPr>
          <w:rFonts w:ascii="Arial" w:hAnsi="Arial" w:cs="Arial"/>
          <w:color w:val="000000"/>
          <w:sz w:val="18"/>
          <w:szCs w:val="18"/>
          <w:shd w:val="clear" w:color="auto" w:fill="FFFFFF"/>
        </w:rPr>
        <w:t xml:space="preserve"> для голосования (в случае проведения общего собрания в форме заочного голосования)</w:t>
      </w:r>
      <w:proofErr w:type="gramStart"/>
      <w:r w:rsidR="00FD6DE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w:t>
      </w:r>
      <w:r w:rsidR="00FD6DE3" w:rsidRPr="00FD6DE3">
        <w:rPr>
          <w:rFonts w:ascii="Arial" w:hAnsi="Arial" w:cs="Arial"/>
          <w:b/>
          <w:color w:val="000000"/>
          <w:sz w:val="18"/>
          <w:szCs w:val="18"/>
          <w:shd w:val="clear" w:color="auto" w:fill="FFFFFF"/>
        </w:rPr>
        <w:t>01 июня</w:t>
      </w:r>
      <w:r w:rsidR="00FD6DE3">
        <w:rPr>
          <w:rFonts w:ascii="Arial" w:hAnsi="Arial" w:cs="Arial"/>
          <w:color w:val="000000"/>
          <w:sz w:val="18"/>
          <w:szCs w:val="18"/>
          <w:shd w:val="clear" w:color="auto" w:fill="FFFFFF"/>
        </w:rPr>
        <w:t xml:space="preserve"> </w:t>
      </w:r>
      <w:r w:rsidRPr="00ED4783">
        <w:rPr>
          <w:rFonts w:ascii="Arial" w:hAnsi="Arial" w:cs="Arial"/>
          <w:b/>
          <w:color w:val="000000"/>
          <w:sz w:val="18"/>
          <w:szCs w:val="18"/>
          <w:shd w:val="clear" w:color="auto" w:fill="FFFFFF"/>
        </w:rPr>
        <w:t xml:space="preserve"> 2022 года</w:t>
      </w:r>
    </w:p>
    <w:p w:rsidR="00842784" w:rsidRPr="00ED4783" w:rsidRDefault="00842784" w:rsidP="00842784">
      <w:pPr>
        <w:pStyle w:val="a4"/>
        <w:rPr>
          <w:rFonts w:ascii="Arial" w:hAnsi="Arial" w:cs="Arial"/>
          <w:b/>
          <w:color w:val="000000"/>
          <w:sz w:val="18"/>
          <w:szCs w:val="18"/>
          <w:shd w:val="clear" w:color="auto" w:fill="FFFFFF"/>
        </w:rPr>
      </w:pPr>
      <w:r w:rsidRPr="00ED4783">
        <w:rPr>
          <w:rFonts w:ascii="Arial" w:hAnsi="Arial" w:cs="Arial"/>
          <w:color w:val="000000"/>
          <w:sz w:val="18"/>
          <w:szCs w:val="18"/>
          <w:shd w:val="clear" w:color="auto" w:fill="FFFFFF"/>
        </w:rPr>
        <w:t>2.4</w:t>
      </w:r>
      <w:r>
        <w:rPr>
          <w:rFonts w:ascii="Arial" w:hAnsi="Arial" w:cs="Arial"/>
          <w:b/>
          <w:color w:val="000000"/>
          <w:sz w:val="18"/>
          <w:szCs w:val="18"/>
          <w:shd w:val="clear" w:color="auto" w:fill="FFFFFF"/>
        </w:rPr>
        <w:t xml:space="preserve">. </w:t>
      </w:r>
      <w:r>
        <w:rPr>
          <w:rFonts w:ascii="Arial" w:hAnsi="Arial" w:cs="Arial"/>
          <w:color w:val="000000"/>
          <w:sz w:val="18"/>
          <w:szCs w:val="18"/>
          <w:shd w:val="clear" w:color="auto" w:fill="FFFFFF"/>
        </w:rPr>
        <w:t xml:space="preserve">Время начала регистрации лиц, принимающих участие в общем собрании участников (акционеров)  эмитента (в случае проведения общего собрания в форме собрания):  </w:t>
      </w:r>
      <w:r w:rsidR="00FD6DE3" w:rsidRPr="009E71A0">
        <w:rPr>
          <w:rFonts w:ascii="Arial" w:hAnsi="Arial" w:cs="Arial"/>
          <w:b/>
          <w:color w:val="000000"/>
          <w:sz w:val="18"/>
          <w:szCs w:val="18"/>
          <w:shd w:val="clear" w:color="auto" w:fill="FFFFFF"/>
        </w:rPr>
        <w:t>не указывается при заочном голосовании</w:t>
      </w:r>
    </w:p>
    <w:p w:rsidR="00842784" w:rsidRDefault="00842784"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2.5. Дата, на которую определяются (фиксируются) лица, имеющие право на участие в общем собрании участников (акционеров) эмитента</w:t>
      </w:r>
      <w:r>
        <w:rPr>
          <w:rFonts w:ascii="Arial" w:hAnsi="Arial" w:cs="Arial"/>
          <w:b/>
          <w:color w:val="000000"/>
          <w:sz w:val="18"/>
          <w:szCs w:val="18"/>
          <w:shd w:val="clear" w:color="auto" w:fill="FFFFFF"/>
        </w:rPr>
        <w:t xml:space="preserve">:  </w:t>
      </w:r>
      <w:r w:rsidR="00303BC3">
        <w:rPr>
          <w:rFonts w:ascii="Arial" w:hAnsi="Arial" w:cs="Arial"/>
          <w:b/>
          <w:color w:val="000000"/>
          <w:sz w:val="18"/>
          <w:szCs w:val="18"/>
          <w:shd w:val="clear" w:color="auto" w:fill="FFFFFF"/>
        </w:rPr>
        <w:t>10</w:t>
      </w:r>
      <w:r w:rsidR="009E71A0">
        <w:rPr>
          <w:rFonts w:ascii="Arial" w:hAnsi="Arial" w:cs="Arial"/>
          <w:b/>
          <w:color w:val="000000"/>
          <w:sz w:val="18"/>
          <w:szCs w:val="18"/>
          <w:shd w:val="clear" w:color="auto" w:fill="FFFFFF"/>
        </w:rPr>
        <w:t xml:space="preserve"> мая</w:t>
      </w:r>
      <w:r>
        <w:rPr>
          <w:rFonts w:ascii="Arial" w:hAnsi="Arial" w:cs="Arial"/>
          <w:b/>
          <w:color w:val="000000"/>
          <w:sz w:val="18"/>
          <w:szCs w:val="18"/>
          <w:shd w:val="clear" w:color="auto" w:fill="FFFFFF"/>
        </w:rPr>
        <w:t xml:space="preserve">  2022 года</w:t>
      </w:r>
    </w:p>
    <w:p w:rsidR="009E71A0" w:rsidRDefault="00842784"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sidR="00FD6DE3">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w:t>
      </w:r>
      <w:r w:rsidR="00FD6DE3">
        <w:rPr>
          <w:rFonts w:ascii="Arial" w:hAnsi="Arial" w:cs="Arial"/>
          <w:color w:val="000000"/>
          <w:sz w:val="18"/>
          <w:szCs w:val="18"/>
          <w:shd w:val="clear" w:color="auto" w:fill="FFFFFF"/>
        </w:rPr>
        <w:t>П</w:t>
      </w:r>
      <w:r>
        <w:rPr>
          <w:rFonts w:ascii="Arial" w:hAnsi="Arial" w:cs="Arial"/>
          <w:color w:val="000000"/>
          <w:sz w:val="18"/>
          <w:szCs w:val="18"/>
          <w:shd w:val="clear" w:color="auto" w:fill="FFFFFF"/>
        </w:rPr>
        <w:t>овестка дня годового общего собрания акционеров</w:t>
      </w:r>
      <w:r w:rsidR="009E71A0">
        <w:rPr>
          <w:rFonts w:ascii="Arial" w:hAnsi="Arial" w:cs="Arial"/>
          <w:color w:val="000000"/>
          <w:sz w:val="18"/>
          <w:szCs w:val="18"/>
          <w:shd w:val="clear" w:color="auto" w:fill="FFFFFF"/>
        </w:rPr>
        <w:t>:</w:t>
      </w:r>
    </w:p>
    <w:p w:rsidR="0000203E" w:rsidRDefault="00E86146"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1) Утверждение аудитора Общества за 2021 год.</w:t>
      </w:r>
    </w:p>
    <w:p w:rsidR="00E95A76" w:rsidRDefault="00E86146"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sidR="00E95A76">
        <w:rPr>
          <w:rFonts w:ascii="Arial" w:hAnsi="Arial" w:cs="Arial"/>
          <w:color w:val="000000"/>
          <w:sz w:val="18"/>
          <w:szCs w:val="18"/>
          <w:shd w:val="clear" w:color="auto" w:fill="FFFFFF"/>
        </w:rPr>
        <w:t>) Утверждение годового отчета, годовой бухгалтерской отчетности за 2021 год.</w:t>
      </w:r>
    </w:p>
    <w:p w:rsidR="00A31D39" w:rsidRDefault="00A31D39"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3</w:t>
      </w:r>
      <w:r w:rsidR="00E95A76">
        <w:rPr>
          <w:rFonts w:ascii="Arial" w:hAnsi="Arial" w:cs="Arial"/>
          <w:color w:val="000000"/>
          <w:sz w:val="18"/>
          <w:szCs w:val="18"/>
          <w:shd w:val="clear" w:color="auto" w:fill="FFFFFF"/>
        </w:rPr>
        <w:t xml:space="preserve">) </w:t>
      </w:r>
      <w:r w:rsidR="00E86146">
        <w:rPr>
          <w:rFonts w:ascii="Arial" w:hAnsi="Arial" w:cs="Arial"/>
          <w:color w:val="000000"/>
          <w:sz w:val="18"/>
          <w:szCs w:val="18"/>
          <w:shd w:val="clear" w:color="auto" w:fill="FFFFFF"/>
        </w:rPr>
        <w:t>Утверждение р</w:t>
      </w:r>
      <w:r w:rsidR="00E95A76">
        <w:rPr>
          <w:rFonts w:ascii="Arial" w:hAnsi="Arial" w:cs="Arial"/>
          <w:color w:val="000000"/>
          <w:sz w:val="18"/>
          <w:szCs w:val="18"/>
          <w:shd w:val="clear" w:color="auto" w:fill="FFFFFF"/>
        </w:rPr>
        <w:t>аспределени</w:t>
      </w:r>
      <w:r w:rsidR="00E86146">
        <w:rPr>
          <w:rFonts w:ascii="Arial" w:hAnsi="Arial" w:cs="Arial"/>
          <w:color w:val="000000"/>
          <w:sz w:val="18"/>
          <w:szCs w:val="18"/>
          <w:shd w:val="clear" w:color="auto" w:fill="FFFFFF"/>
        </w:rPr>
        <w:t>я</w:t>
      </w:r>
      <w:r w:rsidR="00E95A76">
        <w:rPr>
          <w:rFonts w:ascii="Arial" w:hAnsi="Arial" w:cs="Arial"/>
          <w:color w:val="000000"/>
          <w:sz w:val="18"/>
          <w:szCs w:val="18"/>
          <w:shd w:val="clear" w:color="auto" w:fill="FFFFFF"/>
        </w:rPr>
        <w:t xml:space="preserve"> прибыли (убытков) Общества по результатам 2021 финансового года</w:t>
      </w:r>
      <w:r>
        <w:rPr>
          <w:rFonts w:ascii="Arial" w:hAnsi="Arial" w:cs="Arial"/>
          <w:color w:val="000000"/>
          <w:sz w:val="18"/>
          <w:szCs w:val="18"/>
          <w:shd w:val="clear" w:color="auto" w:fill="FFFFFF"/>
        </w:rPr>
        <w:t>.</w:t>
      </w:r>
      <w:r w:rsidR="00E95A76">
        <w:rPr>
          <w:rFonts w:ascii="Arial" w:hAnsi="Arial" w:cs="Arial"/>
          <w:color w:val="000000"/>
          <w:sz w:val="18"/>
          <w:szCs w:val="18"/>
          <w:shd w:val="clear" w:color="auto" w:fill="FFFFFF"/>
        </w:rPr>
        <w:t xml:space="preserve"> </w:t>
      </w:r>
    </w:p>
    <w:p w:rsidR="00E95A76" w:rsidRDefault="00A31D39"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О</w:t>
      </w:r>
      <w:r w:rsidR="00E95A76">
        <w:rPr>
          <w:rFonts w:ascii="Arial" w:hAnsi="Arial" w:cs="Arial"/>
          <w:color w:val="000000"/>
          <w:sz w:val="18"/>
          <w:szCs w:val="18"/>
          <w:shd w:val="clear" w:color="auto" w:fill="FFFFFF"/>
        </w:rPr>
        <w:t xml:space="preserve">  дивиденд</w:t>
      </w:r>
      <w:r>
        <w:rPr>
          <w:rFonts w:ascii="Arial" w:hAnsi="Arial" w:cs="Arial"/>
          <w:color w:val="000000"/>
          <w:sz w:val="18"/>
          <w:szCs w:val="18"/>
          <w:shd w:val="clear" w:color="auto" w:fill="FFFFFF"/>
        </w:rPr>
        <w:t>ах</w:t>
      </w:r>
      <w:r w:rsidR="00E95A76">
        <w:rPr>
          <w:rFonts w:ascii="Arial" w:hAnsi="Arial" w:cs="Arial"/>
          <w:color w:val="000000"/>
          <w:sz w:val="18"/>
          <w:szCs w:val="18"/>
          <w:shd w:val="clear" w:color="auto" w:fill="FFFFFF"/>
        </w:rPr>
        <w:t>.</w:t>
      </w:r>
    </w:p>
    <w:p w:rsidR="00E95A76" w:rsidRDefault="00A31D39"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4</w:t>
      </w:r>
      <w:r w:rsidR="00E95A76">
        <w:rPr>
          <w:rFonts w:ascii="Arial" w:hAnsi="Arial" w:cs="Arial"/>
          <w:color w:val="000000"/>
          <w:sz w:val="18"/>
          <w:szCs w:val="18"/>
          <w:shd w:val="clear" w:color="auto" w:fill="FFFFFF"/>
        </w:rPr>
        <w:t>) Избрание членов Совета директоров Общества.</w:t>
      </w:r>
    </w:p>
    <w:p w:rsidR="00E95A76" w:rsidRDefault="00A31D39"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5</w:t>
      </w:r>
      <w:r w:rsidR="00E95A76">
        <w:rPr>
          <w:rFonts w:ascii="Arial" w:hAnsi="Arial" w:cs="Arial"/>
          <w:color w:val="000000"/>
          <w:sz w:val="18"/>
          <w:szCs w:val="18"/>
          <w:shd w:val="clear" w:color="auto" w:fill="FFFFFF"/>
        </w:rPr>
        <w:t>) Избрание  Ревизора  Общества.</w:t>
      </w:r>
    </w:p>
    <w:p w:rsidR="009E71A0" w:rsidRDefault="006A3151"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6</w:t>
      </w:r>
      <w:r w:rsidR="00E95A76">
        <w:rPr>
          <w:rFonts w:ascii="Arial" w:hAnsi="Arial" w:cs="Arial"/>
          <w:color w:val="000000"/>
          <w:sz w:val="18"/>
          <w:szCs w:val="18"/>
          <w:shd w:val="clear" w:color="auto" w:fill="FFFFFF"/>
        </w:rPr>
        <w:t>) Утверждение аудитора Общества на 2022 год.</w:t>
      </w:r>
    </w:p>
    <w:p w:rsidR="00E95A76" w:rsidRDefault="006A3151" w:rsidP="00842784">
      <w:pPr>
        <w:pStyle w:val="a4"/>
        <w:rPr>
          <w:rFonts w:ascii="Arial" w:hAnsi="Arial" w:cs="Arial"/>
          <w:color w:val="000000"/>
          <w:sz w:val="18"/>
          <w:szCs w:val="18"/>
          <w:shd w:val="clear" w:color="auto" w:fill="FFFFFF"/>
        </w:rPr>
      </w:pPr>
      <w:r>
        <w:rPr>
          <w:rFonts w:ascii="Arial" w:hAnsi="Arial" w:cs="Arial"/>
          <w:color w:val="000000"/>
          <w:sz w:val="18"/>
          <w:szCs w:val="18"/>
          <w:shd w:val="clear" w:color="auto" w:fill="FFFFFF"/>
        </w:rPr>
        <w:t>7</w:t>
      </w:r>
      <w:r w:rsidR="00E95A76">
        <w:rPr>
          <w:rFonts w:ascii="Arial" w:hAnsi="Arial" w:cs="Arial"/>
          <w:color w:val="000000"/>
          <w:sz w:val="18"/>
          <w:szCs w:val="18"/>
          <w:shd w:val="clear" w:color="auto" w:fill="FFFFFF"/>
        </w:rPr>
        <w:t>) О внесении изменений в Устав Общества, исключающих указание на то, что Общество является публичным, утверждени</w:t>
      </w:r>
      <w:r>
        <w:rPr>
          <w:rFonts w:ascii="Arial" w:hAnsi="Arial" w:cs="Arial"/>
          <w:color w:val="000000"/>
          <w:sz w:val="18"/>
          <w:szCs w:val="18"/>
          <w:shd w:val="clear" w:color="auto" w:fill="FFFFFF"/>
        </w:rPr>
        <w:t>и</w:t>
      </w:r>
      <w:r w:rsidR="00E95A76">
        <w:rPr>
          <w:rFonts w:ascii="Arial" w:hAnsi="Arial" w:cs="Arial"/>
          <w:color w:val="000000"/>
          <w:sz w:val="18"/>
          <w:szCs w:val="18"/>
          <w:shd w:val="clear" w:color="auto" w:fill="FFFFFF"/>
        </w:rPr>
        <w:t xml:space="preserve"> Устава Общества в новой редакции,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w:t>
      </w:r>
      <w:r w:rsidR="00896073">
        <w:rPr>
          <w:rFonts w:ascii="Arial" w:hAnsi="Arial" w:cs="Arial"/>
          <w:color w:val="000000"/>
          <w:sz w:val="18"/>
          <w:szCs w:val="18"/>
          <w:shd w:val="clear" w:color="auto" w:fill="FFFFFF"/>
        </w:rPr>
        <w:t xml:space="preserve"> о ценных бумагах и об обращении с </w:t>
      </w:r>
      <w:proofErr w:type="gramStart"/>
      <w:r w:rsidR="00896073">
        <w:rPr>
          <w:rFonts w:ascii="Arial" w:hAnsi="Arial" w:cs="Arial"/>
          <w:color w:val="000000"/>
          <w:sz w:val="18"/>
          <w:szCs w:val="18"/>
          <w:shd w:val="clear" w:color="auto" w:fill="FFFFFF"/>
        </w:rPr>
        <w:t>заявлением</w:t>
      </w:r>
      <w:proofErr w:type="gramEnd"/>
      <w:r w:rsidR="00896073">
        <w:rPr>
          <w:rFonts w:ascii="Arial" w:hAnsi="Arial" w:cs="Arial"/>
          <w:color w:val="000000"/>
          <w:sz w:val="18"/>
          <w:szCs w:val="18"/>
          <w:shd w:val="clear" w:color="auto" w:fill="FFFFFF"/>
        </w:rPr>
        <w:t xml:space="preserve"> о </w:t>
      </w:r>
      <w:proofErr w:type="spellStart"/>
      <w:r w:rsidR="00896073">
        <w:rPr>
          <w:rFonts w:ascii="Arial" w:hAnsi="Arial" w:cs="Arial"/>
          <w:color w:val="000000"/>
          <w:sz w:val="18"/>
          <w:szCs w:val="18"/>
          <w:shd w:val="clear" w:color="auto" w:fill="FFFFFF"/>
        </w:rPr>
        <w:t>делистинге</w:t>
      </w:r>
      <w:proofErr w:type="spellEnd"/>
      <w:r w:rsidR="00896073">
        <w:rPr>
          <w:rFonts w:ascii="Arial" w:hAnsi="Arial" w:cs="Arial"/>
          <w:color w:val="000000"/>
          <w:sz w:val="18"/>
          <w:szCs w:val="18"/>
          <w:shd w:val="clear" w:color="auto" w:fill="FFFFFF"/>
        </w:rPr>
        <w:t xml:space="preserve"> всех ценных бумаг Общества</w:t>
      </w:r>
      <w:r w:rsidR="00E95A76">
        <w:rPr>
          <w:rFonts w:ascii="Arial" w:hAnsi="Arial" w:cs="Arial"/>
          <w:color w:val="000000"/>
          <w:sz w:val="18"/>
          <w:szCs w:val="18"/>
          <w:shd w:val="clear" w:color="auto" w:fill="FFFFFF"/>
        </w:rPr>
        <w:t xml:space="preserve">. </w:t>
      </w:r>
    </w:p>
    <w:p w:rsidR="00E82E43" w:rsidRPr="00E82E43" w:rsidRDefault="006A3151" w:rsidP="00E82E43">
      <w:pPr>
        <w:pStyle w:val="a4"/>
        <w:rPr>
          <w:rFonts w:ascii="Arial" w:hAnsi="Arial" w:cs="Arial"/>
          <w:sz w:val="18"/>
          <w:szCs w:val="18"/>
        </w:rPr>
      </w:pPr>
      <w:r>
        <w:rPr>
          <w:rFonts w:ascii="Arial" w:hAnsi="Arial" w:cs="Arial"/>
          <w:color w:val="000000"/>
          <w:sz w:val="18"/>
          <w:szCs w:val="18"/>
          <w:shd w:val="clear" w:color="auto" w:fill="FFFFFF"/>
        </w:rPr>
        <w:t>2.7.  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w:t>
      </w:r>
      <w:r w:rsidR="00E82E43">
        <w:rPr>
          <w:rFonts w:ascii="Arial" w:hAnsi="Arial" w:cs="Arial"/>
          <w:color w:val="000000"/>
          <w:sz w:val="18"/>
          <w:szCs w:val="18"/>
          <w:shd w:val="clear" w:color="auto" w:fill="FFFFFF"/>
        </w:rPr>
        <w:t xml:space="preserve">   </w:t>
      </w:r>
      <w:r w:rsidR="00E82E43" w:rsidRPr="00E82E43">
        <w:rPr>
          <w:rFonts w:ascii="Arial" w:hAnsi="Arial" w:cs="Arial"/>
          <w:sz w:val="18"/>
          <w:szCs w:val="18"/>
        </w:rPr>
        <w:t>Определить, что информацией (материалами), предоставляемой лицам, имеющим право на участие в годовом Общем собрании акционеров Общества, является:</w:t>
      </w:r>
    </w:p>
    <w:p w:rsidR="00E82E43" w:rsidRPr="00E82E43" w:rsidRDefault="00E82E43" w:rsidP="00E82E43">
      <w:pPr>
        <w:pStyle w:val="a4"/>
        <w:rPr>
          <w:rFonts w:ascii="Arial" w:hAnsi="Arial" w:cs="Arial"/>
          <w:sz w:val="18"/>
          <w:szCs w:val="18"/>
        </w:rPr>
      </w:pPr>
      <w:r w:rsidRPr="00E82E43">
        <w:rPr>
          <w:rFonts w:ascii="Arial" w:hAnsi="Arial" w:cs="Arial"/>
          <w:sz w:val="18"/>
          <w:szCs w:val="18"/>
        </w:rPr>
        <w:t xml:space="preserve">- протоколы № 2/2022 от 22.04.2022 г. и № 3/2022 от 11.05.2022 г. заседаний Совета директоров о созыве годового общего собрания акционеров Общества; </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годовая бухгалтерская (финансовая) отчетность за 2021 год;</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аудиторское заключение за 2021 год;</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xml:space="preserve">- заключение Ревизора Общества по результатам проверки годовой отчетности, годовой  бухгалтерской (финансовой) отчетности Общества;  </w:t>
      </w:r>
    </w:p>
    <w:p w:rsidR="00E82E43" w:rsidRPr="00E82E43" w:rsidRDefault="00E82E43" w:rsidP="00E82E43">
      <w:pPr>
        <w:pStyle w:val="a4"/>
        <w:rPr>
          <w:rFonts w:ascii="Arial" w:hAnsi="Arial" w:cs="Arial"/>
          <w:sz w:val="18"/>
          <w:szCs w:val="18"/>
        </w:rPr>
      </w:pPr>
      <w:r w:rsidRPr="00E82E43">
        <w:rPr>
          <w:rFonts w:ascii="Arial" w:hAnsi="Arial" w:cs="Arial"/>
          <w:color w:val="000000"/>
          <w:sz w:val="18"/>
          <w:szCs w:val="18"/>
        </w:rPr>
        <w:t>- годовой отчет Общества за 2021 год;</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сведения о кандидатах в  Совет директоров Общества;</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сведения о кандидатуре в ревизоры Общества;</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lastRenderedPageBreak/>
        <w:t>- сведения о кандидатуре аудитора Общества;</w:t>
      </w:r>
    </w:p>
    <w:p w:rsidR="00E82E43" w:rsidRPr="00E82E43" w:rsidRDefault="00E82E43" w:rsidP="00E82E43">
      <w:pPr>
        <w:pStyle w:val="a4"/>
        <w:rPr>
          <w:rFonts w:ascii="Arial" w:hAnsi="Arial" w:cs="Arial"/>
          <w:color w:val="000000"/>
          <w:sz w:val="18"/>
          <w:szCs w:val="18"/>
        </w:rPr>
      </w:pPr>
      <w:r w:rsidRPr="00E82E43">
        <w:rPr>
          <w:rFonts w:ascii="Arial" w:hAnsi="Arial" w:cs="Arial"/>
          <w:color w:val="000000"/>
          <w:sz w:val="18"/>
          <w:szCs w:val="18"/>
        </w:rPr>
        <w:t xml:space="preserve">- информация о наличии письменного согласия кандидатов, выдвинутых для избрания в Совет директоров Общества, Ревизора Общества, </w:t>
      </w:r>
    </w:p>
    <w:p w:rsidR="00E82E43" w:rsidRPr="00E82E43" w:rsidRDefault="00E82E43" w:rsidP="00E82E43">
      <w:pPr>
        <w:pStyle w:val="a4"/>
        <w:rPr>
          <w:rFonts w:ascii="Arial" w:hAnsi="Arial" w:cs="Arial"/>
          <w:sz w:val="18"/>
          <w:szCs w:val="18"/>
        </w:rPr>
      </w:pPr>
      <w:r w:rsidRPr="00E82E43">
        <w:rPr>
          <w:rFonts w:ascii="Arial" w:hAnsi="Arial" w:cs="Arial"/>
          <w:sz w:val="18"/>
          <w:szCs w:val="18"/>
        </w:rPr>
        <w:t>- проекты решений годового Общего собрания акционеров Общества.</w:t>
      </w:r>
    </w:p>
    <w:p w:rsidR="00E82E43" w:rsidRPr="00E82E43" w:rsidRDefault="00E82E43" w:rsidP="00E82E43">
      <w:pPr>
        <w:pStyle w:val="a4"/>
        <w:rPr>
          <w:rFonts w:ascii="Arial" w:hAnsi="Arial" w:cs="Arial"/>
          <w:sz w:val="18"/>
          <w:szCs w:val="18"/>
        </w:rPr>
      </w:pPr>
      <w:r w:rsidRPr="00E82E43">
        <w:rPr>
          <w:rFonts w:ascii="Arial" w:hAnsi="Arial" w:cs="Arial"/>
          <w:sz w:val="18"/>
          <w:szCs w:val="18"/>
        </w:rPr>
        <w:t>- проект Устава Общества в новой редакции.</w:t>
      </w:r>
    </w:p>
    <w:p w:rsidR="00E82E43" w:rsidRPr="00E82E43" w:rsidRDefault="00E82E43" w:rsidP="00E82E43">
      <w:pPr>
        <w:pStyle w:val="a4"/>
        <w:rPr>
          <w:rFonts w:ascii="Arial" w:hAnsi="Arial" w:cs="Arial"/>
          <w:b/>
          <w:snapToGrid w:val="0"/>
          <w:sz w:val="18"/>
          <w:szCs w:val="18"/>
        </w:rPr>
      </w:pPr>
      <w:r w:rsidRPr="00E82E43">
        <w:rPr>
          <w:rFonts w:ascii="Arial" w:hAnsi="Arial" w:cs="Arial"/>
          <w:bCs/>
          <w:iCs/>
          <w:sz w:val="18"/>
          <w:szCs w:val="18"/>
        </w:rPr>
        <w:t xml:space="preserve">Установить, что с указанной информацией (материалами), лица, имеющие право на участие в годовом Общем собрании акционеров Общества, могут ознакомиться </w:t>
      </w:r>
      <w:r w:rsidRPr="00E82E43">
        <w:rPr>
          <w:rFonts w:ascii="Arial" w:hAnsi="Arial" w:cs="Arial"/>
          <w:b/>
          <w:bCs/>
          <w:iCs/>
          <w:sz w:val="18"/>
          <w:szCs w:val="18"/>
        </w:rPr>
        <w:t xml:space="preserve">в течение  21 дня </w:t>
      </w:r>
      <w:r w:rsidRPr="00E82E43">
        <w:rPr>
          <w:rFonts w:ascii="Arial" w:hAnsi="Arial" w:cs="Arial"/>
          <w:bCs/>
          <w:iCs/>
          <w:sz w:val="18"/>
          <w:szCs w:val="18"/>
        </w:rPr>
        <w:t xml:space="preserve">до даты проведения годового собрания  акционеров по адресу: </w:t>
      </w:r>
      <w:r w:rsidRPr="00E82E43">
        <w:rPr>
          <w:rFonts w:ascii="Arial" w:hAnsi="Arial" w:cs="Arial"/>
          <w:b/>
          <w:snapToGrid w:val="0"/>
          <w:sz w:val="18"/>
          <w:szCs w:val="18"/>
        </w:rPr>
        <w:t xml:space="preserve">г. Ялта, ул. </w:t>
      </w:r>
      <w:proofErr w:type="spellStart"/>
      <w:r w:rsidRPr="00E82E43">
        <w:rPr>
          <w:rFonts w:ascii="Arial" w:hAnsi="Arial" w:cs="Arial"/>
          <w:b/>
          <w:snapToGrid w:val="0"/>
          <w:sz w:val="18"/>
          <w:szCs w:val="18"/>
        </w:rPr>
        <w:t>Дражинского</w:t>
      </w:r>
      <w:proofErr w:type="spellEnd"/>
      <w:r w:rsidRPr="00E82E43">
        <w:rPr>
          <w:rFonts w:ascii="Arial" w:hAnsi="Arial" w:cs="Arial"/>
          <w:b/>
          <w:snapToGrid w:val="0"/>
          <w:sz w:val="18"/>
          <w:szCs w:val="18"/>
        </w:rPr>
        <w:t xml:space="preserve">, д. 50, этаж 2, </w:t>
      </w:r>
      <w:proofErr w:type="spellStart"/>
      <w:r w:rsidRPr="00E82E43">
        <w:rPr>
          <w:rFonts w:ascii="Arial" w:hAnsi="Arial" w:cs="Arial"/>
          <w:b/>
          <w:snapToGrid w:val="0"/>
          <w:sz w:val="18"/>
          <w:szCs w:val="18"/>
        </w:rPr>
        <w:t>каб</w:t>
      </w:r>
      <w:proofErr w:type="spellEnd"/>
      <w:r w:rsidRPr="00E82E43">
        <w:rPr>
          <w:rFonts w:ascii="Arial" w:hAnsi="Arial" w:cs="Arial"/>
          <w:b/>
          <w:snapToGrid w:val="0"/>
          <w:sz w:val="18"/>
          <w:szCs w:val="18"/>
        </w:rPr>
        <w:t>. 203.</w:t>
      </w:r>
    </w:p>
    <w:p w:rsidR="00776661" w:rsidRDefault="00776661" w:rsidP="00776661">
      <w:pPr>
        <w:spacing w:after="0" w:line="240" w:lineRule="auto"/>
        <w:jc w:val="both"/>
        <w:rPr>
          <w:rFonts w:ascii="Arial" w:hAnsi="Arial" w:cs="Arial"/>
          <w:sz w:val="18"/>
          <w:szCs w:val="18"/>
        </w:rPr>
      </w:pPr>
      <w:r>
        <w:rPr>
          <w:rFonts w:ascii="Arial" w:eastAsia="Times New Roman" w:hAnsi="Arial" w:cs="Arial"/>
          <w:b/>
          <w:color w:val="000000"/>
          <w:sz w:val="18"/>
          <w:szCs w:val="18"/>
        </w:rPr>
        <w:t xml:space="preserve">2.8. </w:t>
      </w:r>
      <w:r>
        <w:rPr>
          <w:rFonts w:ascii="Arial" w:eastAsia="Times New Roman" w:hAnsi="Arial" w:cs="Arial"/>
          <w:color w:val="000000"/>
          <w:sz w:val="18"/>
          <w:szCs w:val="18"/>
        </w:rPr>
        <w:t>Вид ценных бумаг (акции), категория (тип)  и иные идентификационные признаки акций</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указанные в решении о выпуске таких акций, владельцы которых имеют право на участие в общем собрании акционеров эмитента:  </w:t>
      </w:r>
      <w:r>
        <w:rPr>
          <w:rFonts w:ascii="Arial" w:hAnsi="Arial" w:cs="Arial"/>
          <w:sz w:val="18"/>
          <w:szCs w:val="18"/>
        </w:rPr>
        <w:t>акции обыкновенные именные бездокументарные</w:t>
      </w:r>
      <w:r w:rsidR="00A02C14">
        <w:rPr>
          <w:rFonts w:ascii="Arial" w:hAnsi="Arial" w:cs="Arial"/>
          <w:sz w:val="18"/>
          <w:szCs w:val="18"/>
        </w:rPr>
        <w:t>;</w:t>
      </w:r>
    </w:p>
    <w:p w:rsidR="00776661" w:rsidRDefault="00776661" w:rsidP="00776661">
      <w:pPr>
        <w:spacing w:after="0" w:line="240" w:lineRule="auto"/>
        <w:jc w:val="both"/>
        <w:rPr>
          <w:rFonts w:ascii="Arial" w:hAnsi="Arial" w:cs="Arial"/>
          <w:sz w:val="18"/>
          <w:szCs w:val="18"/>
        </w:rPr>
      </w:pPr>
      <w:r>
        <w:rPr>
          <w:rFonts w:ascii="Arial" w:hAnsi="Arial" w:cs="Arial"/>
          <w:sz w:val="18"/>
          <w:szCs w:val="18"/>
        </w:rPr>
        <w:t>государственный регистрационный номер выпуска акций эмитента    1-01-50217-А</w:t>
      </w:r>
      <w:r w:rsidR="00A02C14">
        <w:rPr>
          <w:rFonts w:ascii="Arial" w:hAnsi="Arial" w:cs="Arial"/>
          <w:sz w:val="18"/>
          <w:szCs w:val="18"/>
        </w:rPr>
        <w:t>.</w:t>
      </w:r>
    </w:p>
    <w:p w:rsidR="00776661" w:rsidRDefault="00776661" w:rsidP="00776661">
      <w:pPr>
        <w:shd w:val="clear" w:color="auto" w:fill="FFFFFF"/>
        <w:spacing w:after="0" w:line="240" w:lineRule="auto"/>
        <w:jc w:val="both"/>
        <w:rPr>
          <w:rFonts w:ascii="Arial" w:eastAsia="Times New Roman" w:hAnsi="Arial" w:cs="Arial"/>
          <w:b/>
          <w:color w:val="000000"/>
          <w:sz w:val="18"/>
          <w:szCs w:val="18"/>
        </w:rPr>
      </w:pPr>
      <w:r w:rsidRPr="005B54AB">
        <w:rPr>
          <w:rFonts w:ascii="Arial" w:eastAsia="Times New Roman" w:hAnsi="Arial" w:cs="Arial"/>
          <w:color w:val="000000"/>
          <w:sz w:val="18"/>
          <w:szCs w:val="18"/>
        </w:rPr>
        <w:t>2.</w:t>
      </w:r>
      <w:r>
        <w:rPr>
          <w:rFonts w:ascii="Arial" w:eastAsia="Times New Roman" w:hAnsi="Arial" w:cs="Arial"/>
          <w:color w:val="000000"/>
          <w:sz w:val="18"/>
          <w:szCs w:val="18"/>
        </w:rPr>
        <w:t>9</w:t>
      </w:r>
      <w:r w:rsidRPr="005B54AB">
        <w:rPr>
          <w:rFonts w:ascii="Arial" w:eastAsia="Times New Roman" w:hAnsi="Arial" w:cs="Arial"/>
          <w:color w:val="000000"/>
          <w:sz w:val="18"/>
          <w:szCs w:val="18"/>
        </w:rPr>
        <w:t xml:space="preserve">. </w:t>
      </w:r>
      <w:proofErr w:type="gramStart"/>
      <w:r>
        <w:rPr>
          <w:rFonts w:ascii="Arial" w:hAnsi="Arial" w:cs="Arial"/>
          <w:color w:val="000000"/>
          <w:sz w:val="18"/>
          <w:szCs w:val="18"/>
          <w:shd w:val="clear" w:color="auto" w:fill="FFFFFF"/>
        </w:rPr>
        <w:t>Лицо или орган управления эмитента, принявшее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r w:rsidRPr="005B54AB">
        <w:rPr>
          <w:rFonts w:ascii="Arial" w:eastAsia="Times New Roman" w:hAnsi="Arial" w:cs="Arial"/>
          <w:b/>
          <w:color w:val="000000"/>
          <w:sz w:val="18"/>
          <w:szCs w:val="18"/>
        </w:rPr>
        <w:t>:</w:t>
      </w:r>
      <w:proofErr w:type="gramEnd"/>
      <w:r>
        <w:rPr>
          <w:rFonts w:ascii="Arial" w:eastAsia="Times New Roman" w:hAnsi="Arial" w:cs="Arial"/>
          <w:b/>
          <w:color w:val="000000"/>
          <w:sz w:val="18"/>
          <w:szCs w:val="18"/>
        </w:rPr>
        <w:t xml:space="preserve"> Совет директоров, </w:t>
      </w:r>
      <w:r w:rsidRPr="005B54AB">
        <w:rPr>
          <w:rFonts w:ascii="Arial" w:eastAsia="Times New Roman" w:hAnsi="Arial" w:cs="Arial"/>
          <w:b/>
          <w:color w:val="000000"/>
          <w:sz w:val="18"/>
          <w:szCs w:val="18"/>
        </w:rPr>
        <w:t xml:space="preserve">  </w:t>
      </w:r>
      <w:r>
        <w:rPr>
          <w:rFonts w:ascii="Arial" w:eastAsia="Times New Roman" w:hAnsi="Arial" w:cs="Arial"/>
          <w:b/>
          <w:color w:val="000000"/>
          <w:sz w:val="18"/>
          <w:szCs w:val="18"/>
        </w:rPr>
        <w:t>11 мая</w:t>
      </w:r>
      <w:r w:rsidRPr="005B54AB">
        <w:rPr>
          <w:rFonts w:ascii="Arial" w:eastAsia="Times New Roman" w:hAnsi="Arial" w:cs="Arial"/>
          <w:b/>
          <w:color w:val="000000"/>
          <w:sz w:val="18"/>
          <w:szCs w:val="18"/>
        </w:rPr>
        <w:t xml:space="preserve"> 202</w:t>
      </w:r>
      <w:r>
        <w:rPr>
          <w:rFonts w:ascii="Arial" w:eastAsia="Times New Roman" w:hAnsi="Arial" w:cs="Arial"/>
          <w:b/>
          <w:color w:val="000000"/>
          <w:sz w:val="18"/>
          <w:szCs w:val="18"/>
        </w:rPr>
        <w:t>2</w:t>
      </w:r>
      <w:r w:rsidRPr="005B54AB">
        <w:rPr>
          <w:rFonts w:ascii="Arial" w:eastAsia="Times New Roman" w:hAnsi="Arial" w:cs="Arial"/>
          <w:b/>
          <w:color w:val="000000"/>
          <w:sz w:val="18"/>
          <w:szCs w:val="18"/>
        </w:rPr>
        <w:t xml:space="preserve"> года, Протокол № </w:t>
      </w:r>
      <w:r>
        <w:rPr>
          <w:rFonts w:ascii="Arial" w:eastAsia="Times New Roman" w:hAnsi="Arial" w:cs="Arial"/>
          <w:b/>
          <w:color w:val="000000"/>
          <w:sz w:val="18"/>
          <w:szCs w:val="18"/>
        </w:rPr>
        <w:t>3</w:t>
      </w:r>
      <w:r w:rsidRPr="005B54AB">
        <w:rPr>
          <w:rFonts w:ascii="Arial" w:eastAsia="Times New Roman" w:hAnsi="Arial" w:cs="Arial"/>
          <w:b/>
          <w:color w:val="000000"/>
          <w:sz w:val="18"/>
          <w:szCs w:val="18"/>
        </w:rPr>
        <w:t>/202</w:t>
      </w:r>
      <w:r>
        <w:rPr>
          <w:rFonts w:ascii="Arial" w:eastAsia="Times New Roman" w:hAnsi="Arial" w:cs="Arial"/>
          <w:b/>
          <w:color w:val="000000"/>
          <w:sz w:val="18"/>
          <w:szCs w:val="18"/>
        </w:rPr>
        <w:t>2</w:t>
      </w:r>
      <w:r w:rsidRPr="005B54AB">
        <w:rPr>
          <w:rFonts w:ascii="Arial" w:eastAsia="Times New Roman" w:hAnsi="Arial" w:cs="Arial"/>
          <w:b/>
          <w:color w:val="000000"/>
          <w:sz w:val="18"/>
          <w:szCs w:val="18"/>
        </w:rPr>
        <w:t xml:space="preserve"> Заседания Совета директоров Публичного акционерного общества «Гостиничный комплекс «Ялта-Интурист.</w:t>
      </w:r>
    </w:p>
    <w:p w:rsidR="006F4AA9" w:rsidRDefault="006F4AA9" w:rsidP="00776661">
      <w:pPr>
        <w:shd w:val="clear" w:color="auto" w:fill="FFFFFF"/>
        <w:spacing w:after="0" w:line="240" w:lineRule="auto"/>
        <w:jc w:val="both"/>
        <w:rPr>
          <w:rFonts w:ascii="Arial" w:eastAsia="Times New Roman" w:hAnsi="Arial" w:cs="Arial"/>
          <w:b/>
          <w:color w:val="000000"/>
          <w:sz w:val="18"/>
          <w:szCs w:val="18"/>
        </w:rPr>
      </w:pPr>
    </w:p>
    <w:p w:rsidR="00776661" w:rsidRDefault="00776661" w:rsidP="00776661">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 Повестка дня общего собрания участников (акционеров) эмитента содержит вопрос, голосование (принятие решения) по которому может повлечь возникновение права требовать выкупа эмитентом акций определенных категорий (типов)</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в сообщении о существенном факте о созыве общего собрания участников (акционеров) </w:t>
      </w:r>
      <w:r w:rsidR="008459C7">
        <w:rPr>
          <w:rFonts w:ascii="Arial" w:eastAsia="Times New Roman" w:hAnsi="Arial" w:cs="Arial"/>
          <w:color w:val="000000"/>
          <w:sz w:val="18"/>
          <w:szCs w:val="18"/>
        </w:rPr>
        <w:t>эмитента должны быть указаны вид ценных бумаг (акции),  категория (тип) и иные идентификационные признаки выкупаемых эмитентом акций, указанные в решении о выпуске таких акций:</w:t>
      </w:r>
    </w:p>
    <w:p w:rsidR="008459C7" w:rsidRPr="00D307D3" w:rsidRDefault="00A02C14" w:rsidP="008459C7">
      <w:pPr>
        <w:spacing w:after="0" w:line="240" w:lineRule="auto"/>
        <w:jc w:val="both"/>
        <w:rPr>
          <w:rFonts w:ascii="Arial" w:hAnsi="Arial" w:cs="Arial"/>
          <w:b/>
          <w:sz w:val="18"/>
          <w:szCs w:val="18"/>
        </w:rPr>
      </w:pPr>
      <w:r>
        <w:rPr>
          <w:rFonts w:ascii="Arial" w:hAnsi="Arial" w:cs="Arial"/>
          <w:b/>
          <w:sz w:val="18"/>
          <w:szCs w:val="18"/>
        </w:rPr>
        <w:t>А</w:t>
      </w:r>
      <w:r w:rsidR="008459C7" w:rsidRPr="00D307D3">
        <w:rPr>
          <w:rFonts w:ascii="Arial" w:hAnsi="Arial" w:cs="Arial"/>
          <w:b/>
          <w:sz w:val="18"/>
          <w:szCs w:val="18"/>
        </w:rPr>
        <w:t>кции обыкновенные именные бездокументарные</w:t>
      </w:r>
      <w:r>
        <w:rPr>
          <w:rFonts w:ascii="Arial" w:hAnsi="Arial" w:cs="Arial"/>
          <w:b/>
          <w:sz w:val="18"/>
          <w:szCs w:val="18"/>
        </w:rPr>
        <w:t>.</w:t>
      </w:r>
    </w:p>
    <w:p w:rsidR="008459C7" w:rsidRPr="00D307D3" w:rsidRDefault="00A02C14" w:rsidP="008459C7">
      <w:pPr>
        <w:spacing w:after="0" w:line="240" w:lineRule="auto"/>
        <w:jc w:val="both"/>
        <w:rPr>
          <w:rFonts w:ascii="Arial" w:hAnsi="Arial" w:cs="Arial"/>
          <w:b/>
          <w:sz w:val="18"/>
          <w:szCs w:val="18"/>
        </w:rPr>
      </w:pPr>
      <w:r>
        <w:rPr>
          <w:rFonts w:ascii="Arial" w:hAnsi="Arial" w:cs="Arial"/>
          <w:b/>
          <w:sz w:val="18"/>
          <w:szCs w:val="18"/>
        </w:rPr>
        <w:t>Г</w:t>
      </w:r>
      <w:r w:rsidR="008459C7" w:rsidRPr="00D307D3">
        <w:rPr>
          <w:rFonts w:ascii="Arial" w:hAnsi="Arial" w:cs="Arial"/>
          <w:b/>
          <w:sz w:val="18"/>
          <w:szCs w:val="18"/>
        </w:rPr>
        <w:t>осударственный регистрационный номер выпуска акций эмитента    1-01-50217-А</w:t>
      </w:r>
      <w:r>
        <w:rPr>
          <w:rFonts w:ascii="Arial" w:hAnsi="Arial" w:cs="Arial"/>
          <w:b/>
          <w:sz w:val="18"/>
          <w:szCs w:val="18"/>
        </w:rPr>
        <w:t>.</w:t>
      </w:r>
    </w:p>
    <w:p w:rsidR="008A2F94" w:rsidRPr="008A2F94" w:rsidRDefault="008459C7" w:rsidP="008A2F94">
      <w:pPr>
        <w:pStyle w:val="a4"/>
        <w:rPr>
          <w:rFonts w:ascii="Arial" w:eastAsia="Times New Roman" w:hAnsi="Arial" w:cs="Arial"/>
          <w:color w:val="000000"/>
          <w:sz w:val="18"/>
          <w:szCs w:val="18"/>
        </w:rPr>
      </w:pPr>
      <w:r w:rsidRPr="008A2F94">
        <w:rPr>
          <w:rFonts w:ascii="Arial" w:eastAsia="Times New Roman" w:hAnsi="Arial" w:cs="Arial"/>
          <w:color w:val="000000"/>
          <w:sz w:val="18"/>
          <w:szCs w:val="18"/>
        </w:rPr>
        <w:t xml:space="preserve">3.1.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w:t>
      </w:r>
    </w:p>
    <w:p w:rsidR="008A2F94" w:rsidRPr="008A2F94" w:rsidRDefault="008A2F94" w:rsidP="008A2F94">
      <w:pPr>
        <w:pStyle w:val="a4"/>
        <w:rPr>
          <w:b/>
          <w:snapToGrid w:val="0"/>
        </w:rPr>
      </w:pPr>
      <w:r w:rsidRPr="008A2F94">
        <w:rPr>
          <w:rFonts w:ascii="Arial" w:hAnsi="Arial" w:cs="Arial"/>
          <w:b/>
          <w:snapToGrid w:val="0"/>
          <w:sz w:val="18"/>
          <w:szCs w:val="18"/>
        </w:rPr>
        <w:t xml:space="preserve">Утвердить цену в размере </w:t>
      </w:r>
      <w:r w:rsidR="00652048">
        <w:rPr>
          <w:rFonts w:ascii="Arial" w:hAnsi="Arial" w:cs="Arial"/>
          <w:b/>
          <w:snapToGrid w:val="0"/>
          <w:sz w:val="18"/>
          <w:szCs w:val="18"/>
        </w:rPr>
        <w:t>6</w:t>
      </w:r>
      <w:r w:rsidRPr="008A2F94">
        <w:rPr>
          <w:rFonts w:ascii="Arial" w:hAnsi="Arial" w:cs="Arial"/>
          <w:b/>
          <w:snapToGrid w:val="0"/>
          <w:sz w:val="18"/>
          <w:szCs w:val="18"/>
        </w:rPr>
        <w:t xml:space="preserve"> руб. </w:t>
      </w:r>
      <w:r w:rsidR="00652048">
        <w:rPr>
          <w:rFonts w:ascii="Arial" w:hAnsi="Arial" w:cs="Arial"/>
          <w:b/>
          <w:snapToGrid w:val="0"/>
          <w:sz w:val="18"/>
          <w:szCs w:val="18"/>
        </w:rPr>
        <w:t>10</w:t>
      </w:r>
      <w:r w:rsidRPr="008A2F94">
        <w:rPr>
          <w:rFonts w:ascii="Arial" w:hAnsi="Arial" w:cs="Arial"/>
          <w:b/>
          <w:snapToGrid w:val="0"/>
          <w:sz w:val="18"/>
          <w:szCs w:val="18"/>
        </w:rPr>
        <w:t xml:space="preserve"> коп</w:t>
      </w:r>
      <w:proofErr w:type="gramStart"/>
      <w:r w:rsidRPr="008A2F94">
        <w:rPr>
          <w:rFonts w:ascii="Arial" w:hAnsi="Arial" w:cs="Arial"/>
          <w:b/>
          <w:snapToGrid w:val="0"/>
          <w:sz w:val="18"/>
          <w:szCs w:val="18"/>
        </w:rPr>
        <w:t>.</w:t>
      </w:r>
      <w:proofErr w:type="gramEnd"/>
      <w:r w:rsidRPr="008A2F94">
        <w:rPr>
          <w:rFonts w:ascii="Arial" w:hAnsi="Arial" w:cs="Arial"/>
          <w:b/>
          <w:snapToGrid w:val="0"/>
          <w:sz w:val="18"/>
          <w:szCs w:val="18"/>
        </w:rPr>
        <w:t xml:space="preserve"> </w:t>
      </w:r>
      <w:proofErr w:type="gramStart"/>
      <w:r w:rsidRPr="008A2F94">
        <w:rPr>
          <w:rFonts w:ascii="Arial" w:hAnsi="Arial" w:cs="Arial"/>
          <w:b/>
          <w:snapToGrid w:val="0"/>
          <w:sz w:val="18"/>
          <w:szCs w:val="18"/>
        </w:rPr>
        <w:t>о</w:t>
      </w:r>
      <w:proofErr w:type="gramEnd"/>
      <w:r w:rsidRPr="008A2F94">
        <w:rPr>
          <w:rFonts w:ascii="Arial" w:hAnsi="Arial" w:cs="Arial"/>
          <w:b/>
          <w:snapToGrid w:val="0"/>
          <w:sz w:val="18"/>
          <w:szCs w:val="18"/>
        </w:rPr>
        <w:t xml:space="preserve">дной обыкновенной именной  акции ПАО «г/к «Ялта-Интурист»,  которая определена в соответствии с пунктом 3 статьи 75 Федерального закона «Об акционерных обществах», необходимая для включения в Сообщение акционерам информации о праве требовать выкупа Обществом всех или части принадлежащих акционерам акций. Необходимость объясняется  включением в повестку дня годового общего собрания акционеров Общества вопроса «О внесении изменений в Устав </w:t>
      </w:r>
      <w:r w:rsidRPr="008A2F94">
        <w:rPr>
          <w:rFonts w:ascii="Arial" w:hAnsi="Arial" w:cs="Arial"/>
          <w:b/>
          <w:sz w:val="18"/>
          <w:szCs w:val="18"/>
        </w:rPr>
        <w:t>Общества, исключающих указание на то, что Общество является публичным, утверждение  Устава Общества в новой редакции.</w:t>
      </w:r>
      <w:r w:rsidRPr="008A2F94">
        <w:rPr>
          <w:b/>
          <w:snapToGrid w:val="0"/>
        </w:rPr>
        <w:t xml:space="preserve"> </w:t>
      </w:r>
    </w:p>
    <w:p w:rsidR="00D307D3" w:rsidRDefault="008459C7" w:rsidP="00CF11A1">
      <w:pPr>
        <w:pStyle w:val="a4"/>
        <w:rPr>
          <w:rFonts w:eastAsia="Times New Roman"/>
          <w:color w:val="000000"/>
        </w:rPr>
      </w:pPr>
      <w:r w:rsidRPr="00CF11A1">
        <w:rPr>
          <w:rFonts w:eastAsia="Times New Roman"/>
          <w:color w:val="000000"/>
        </w:rPr>
        <w:t>3.2. Сведения о порядке осуществления выкупа эмитентом акций:</w:t>
      </w:r>
      <w:r w:rsidR="00CF11A1" w:rsidRPr="00CF11A1">
        <w:rPr>
          <w:rFonts w:eastAsia="Times New Roman"/>
          <w:color w:val="000000"/>
        </w:rPr>
        <w:t xml:space="preserve">  </w:t>
      </w:r>
    </w:p>
    <w:p w:rsidR="00CF11A1" w:rsidRPr="00D307D3" w:rsidRDefault="00CF11A1" w:rsidP="00CF11A1">
      <w:pPr>
        <w:pStyle w:val="a4"/>
        <w:rPr>
          <w:rFonts w:ascii="Arial" w:hAnsi="Arial" w:cs="Arial"/>
          <w:b/>
          <w:sz w:val="18"/>
          <w:szCs w:val="18"/>
        </w:rPr>
      </w:pPr>
      <w:r w:rsidRPr="00D307D3">
        <w:rPr>
          <w:rFonts w:ascii="Arial" w:hAnsi="Arial" w:cs="Arial"/>
          <w:b/>
          <w:sz w:val="18"/>
          <w:szCs w:val="18"/>
        </w:rPr>
        <w:t xml:space="preserve">В соответствии со ст. 75 и 76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если они голосовали против принятия решения, либо не принимали участия в голосовании по этому вопросу. Количество акций, которое акционеры вправе предъявить к выкупу Обществу, не должно превышать количество принадлежавших им акций, определенное на основании данных, содержащихся в списке лиц, имевших право на участие в общем собрании акционеров, проводимого 2 июня 2022 года в форме заочного голосования.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(Акционерное общество «Индустрия-РЕЕСТР» (АО «Индустрия-РЕЕСТР»), местонахождение: 107061, </w:t>
      </w:r>
      <w:proofErr w:type="spellStart"/>
      <w:r w:rsidRPr="00D307D3">
        <w:rPr>
          <w:rFonts w:ascii="Arial" w:hAnsi="Arial" w:cs="Arial"/>
          <w:b/>
          <w:sz w:val="18"/>
          <w:szCs w:val="18"/>
        </w:rPr>
        <w:t>г</w:t>
      </w:r>
      <w:proofErr w:type="gramStart"/>
      <w:r w:rsidRPr="00D307D3">
        <w:rPr>
          <w:rFonts w:ascii="Arial" w:hAnsi="Arial" w:cs="Arial"/>
          <w:b/>
          <w:sz w:val="18"/>
          <w:szCs w:val="18"/>
        </w:rPr>
        <w:t>.М</w:t>
      </w:r>
      <w:proofErr w:type="gramEnd"/>
      <w:r w:rsidRPr="00D307D3">
        <w:rPr>
          <w:rFonts w:ascii="Arial" w:hAnsi="Arial" w:cs="Arial"/>
          <w:b/>
          <w:sz w:val="18"/>
          <w:szCs w:val="18"/>
        </w:rPr>
        <w:t>осква</w:t>
      </w:r>
      <w:proofErr w:type="spellEnd"/>
      <w:r w:rsidRPr="00D307D3">
        <w:rPr>
          <w:rFonts w:ascii="Arial" w:hAnsi="Arial" w:cs="Arial"/>
          <w:b/>
          <w:sz w:val="18"/>
          <w:szCs w:val="18"/>
        </w:rPr>
        <w:t xml:space="preserve">, ул. </w:t>
      </w:r>
      <w:proofErr w:type="spellStart"/>
      <w:r w:rsidRPr="00D307D3">
        <w:rPr>
          <w:rFonts w:ascii="Arial" w:hAnsi="Arial" w:cs="Arial"/>
          <w:b/>
          <w:sz w:val="18"/>
          <w:szCs w:val="18"/>
        </w:rPr>
        <w:t>Хромова</w:t>
      </w:r>
      <w:proofErr w:type="spellEnd"/>
      <w:r w:rsidRPr="00D307D3">
        <w:rPr>
          <w:rFonts w:ascii="Arial" w:hAnsi="Arial" w:cs="Arial"/>
          <w:b/>
          <w:sz w:val="18"/>
          <w:szCs w:val="18"/>
        </w:rPr>
        <w:t xml:space="preserve">, д. 1, ИНН 3302021034, ОГРН 1023301289153, адрес Обособленного подразделения «Южный-1» АО «Индустрия-РЕЕСТР»: 295034, Республика Крым, г. Симферополь, ул. Шполянской, д. 15А, 3 этаж.)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 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w:t>
      </w:r>
    </w:p>
    <w:p w:rsidR="00CF11A1" w:rsidRPr="00D307D3" w:rsidRDefault="00CF11A1" w:rsidP="00CF11A1">
      <w:pPr>
        <w:pStyle w:val="a4"/>
        <w:rPr>
          <w:rFonts w:ascii="Arial" w:hAnsi="Arial" w:cs="Arial"/>
          <w:b/>
          <w:sz w:val="18"/>
          <w:szCs w:val="18"/>
        </w:rPr>
      </w:pPr>
      <w:proofErr w:type="gramStart"/>
      <w:r w:rsidRPr="00D307D3">
        <w:rPr>
          <w:rFonts w:ascii="Arial" w:hAnsi="Arial" w:cs="Arial"/>
          <w:b/>
          <w:sz w:val="18"/>
          <w:szCs w:val="18"/>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w:t>
      </w:r>
      <w:proofErr w:type="gramEnd"/>
      <w:r w:rsidRPr="00D307D3">
        <w:rPr>
          <w:rFonts w:ascii="Arial" w:hAnsi="Arial" w:cs="Arial"/>
          <w:b/>
          <w:sz w:val="18"/>
          <w:szCs w:val="18"/>
        </w:rPr>
        <w:t xml:space="preserve"> акционера вносит запись об установлении такого ограничения по счету, на котором учитываются права на акции акционера, предъявившего такое требование.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w:t>
      </w:r>
      <w:r w:rsidRPr="00D307D3">
        <w:rPr>
          <w:rFonts w:ascii="Arial" w:hAnsi="Arial" w:cs="Arial"/>
          <w:b/>
          <w:sz w:val="18"/>
          <w:szCs w:val="18"/>
        </w:rPr>
        <w:lastRenderedPageBreak/>
        <w:t xml:space="preserve">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 </w:t>
      </w:r>
    </w:p>
    <w:p w:rsidR="009A4D8C" w:rsidRDefault="008459C7" w:rsidP="009A4D8C">
      <w:pPr>
        <w:pStyle w:val="a4"/>
        <w:rPr>
          <w:rFonts w:ascii="Arial" w:eastAsia="Times New Roman" w:hAnsi="Arial" w:cs="Arial"/>
          <w:color w:val="000000"/>
          <w:sz w:val="18"/>
          <w:szCs w:val="18"/>
        </w:rPr>
      </w:pPr>
      <w:r>
        <w:rPr>
          <w:rFonts w:ascii="Arial" w:eastAsia="Times New Roman" w:hAnsi="Arial" w:cs="Arial"/>
          <w:color w:val="000000"/>
          <w:sz w:val="18"/>
          <w:szCs w:val="18"/>
        </w:rPr>
        <w:t xml:space="preserve">3.3. Дата окончания срока, установленного для предъявления требований акционеров о выкупе эмитентом принадлежащих им акций: </w:t>
      </w:r>
    </w:p>
    <w:p w:rsidR="009A4D8C" w:rsidRPr="009A4D8C" w:rsidRDefault="009A4D8C" w:rsidP="009A4D8C">
      <w:pPr>
        <w:pStyle w:val="a4"/>
        <w:rPr>
          <w:rFonts w:ascii="Arial" w:eastAsia="Times New Roman" w:hAnsi="Arial" w:cs="Arial"/>
          <w:b/>
          <w:color w:val="000000"/>
          <w:sz w:val="18"/>
          <w:szCs w:val="18"/>
        </w:rPr>
      </w:pPr>
      <w:r w:rsidRPr="009A4D8C">
        <w:rPr>
          <w:rFonts w:ascii="Arial" w:hAnsi="Arial" w:cs="Arial"/>
          <w:b/>
          <w:sz w:val="18"/>
          <w:szCs w:val="18"/>
        </w:rPr>
        <w:t xml:space="preserve">Требования акционеров о выкупе акций должны быть предъявлены либо отозваны не позднее 45 дней </w:t>
      </w:r>
      <w:proofErr w:type="gramStart"/>
      <w:r w:rsidRPr="009A4D8C">
        <w:rPr>
          <w:rFonts w:ascii="Arial" w:hAnsi="Arial" w:cs="Arial"/>
          <w:b/>
          <w:sz w:val="18"/>
          <w:szCs w:val="18"/>
        </w:rPr>
        <w:t>с даты принятия</w:t>
      </w:r>
      <w:proofErr w:type="gramEnd"/>
      <w:r w:rsidRPr="009A4D8C">
        <w:rPr>
          <w:rFonts w:ascii="Arial" w:hAnsi="Arial" w:cs="Arial"/>
          <w:b/>
          <w:sz w:val="18"/>
          <w:szCs w:val="18"/>
        </w:rPr>
        <w:t xml:space="preserve"> соответствующего решения общим собранием акционеров (не позднее 16.07.2022</w:t>
      </w:r>
      <w:r w:rsidR="00653EB0">
        <w:rPr>
          <w:rFonts w:ascii="Arial" w:hAnsi="Arial" w:cs="Arial"/>
          <w:b/>
          <w:sz w:val="18"/>
          <w:szCs w:val="18"/>
        </w:rPr>
        <w:t xml:space="preserve"> </w:t>
      </w:r>
      <w:bookmarkStart w:id="0" w:name="_GoBack"/>
      <w:bookmarkEnd w:id="0"/>
      <w:r w:rsidRPr="009A4D8C">
        <w:rPr>
          <w:rFonts w:ascii="Arial" w:hAnsi="Arial" w:cs="Arial"/>
          <w:b/>
          <w:sz w:val="18"/>
          <w:szCs w:val="18"/>
        </w:rPr>
        <w:t>г.).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 По истечении срока, когда требования акционеров должны быть предъявлены либо отозваны, Общество обязано выкупить акц</w:t>
      </w:r>
      <w:proofErr w:type="gramStart"/>
      <w:r w:rsidRPr="009A4D8C">
        <w:rPr>
          <w:rFonts w:ascii="Arial" w:hAnsi="Arial" w:cs="Arial"/>
          <w:b/>
          <w:sz w:val="18"/>
          <w:szCs w:val="18"/>
        </w:rPr>
        <w:t>ии у а</w:t>
      </w:r>
      <w:proofErr w:type="gramEnd"/>
      <w:r w:rsidRPr="009A4D8C">
        <w:rPr>
          <w:rFonts w:ascii="Arial" w:hAnsi="Arial" w:cs="Arial"/>
          <w:b/>
          <w:sz w:val="18"/>
          <w:szCs w:val="18"/>
        </w:rPr>
        <w:t xml:space="preserve">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когда требования акционеров о выкупе акций должны быть предъявлены либо отозваны, обязано направить отказ в удовлетворении таких требований. </w:t>
      </w:r>
      <w:proofErr w:type="gramStart"/>
      <w:r w:rsidRPr="009A4D8C">
        <w:rPr>
          <w:rFonts w:ascii="Arial" w:hAnsi="Arial" w:cs="Arial"/>
          <w:b/>
          <w:sz w:val="18"/>
          <w:szCs w:val="18"/>
        </w:rPr>
        <w:t>Совет директоров Общества не позднее чем через 50</w:t>
      </w:r>
      <w:r w:rsidRPr="009A4D8C">
        <w:rPr>
          <w:rFonts w:ascii="Arial" w:hAnsi="Arial" w:cs="Arial"/>
          <w:b/>
          <w:color w:val="FF0000"/>
          <w:sz w:val="18"/>
          <w:szCs w:val="18"/>
        </w:rPr>
        <w:t xml:space="preserve"> </w:t>
      </w:r>
      <w:r w:rsidRPr="009A4D8C">
        <w:rPr>
          <w:rFonts w:ascii="Arial" w:hAnsi="Arial" w:cs="Arial"/>
          <w:b/>
          <w:sz w:val="18"/>
          <w:szCs w:val="18"/>
        </w:rPr>
        <w:t xml:space="preserve">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w:t>
      </w:r>
      <w:proofErr w:type="gramEnd"/>
    </w:p>
    <w:p w:rsidR="00776661" w:rsidRPr="00776661" w:rsidRDefault="00776661" w:rsidP="00842784">
      <w:pPr>
        <w:shd w:val="clear" w:color="auto" w:fill="FFFFFF"/>
        <w:spacing w:after="0" w:line="240" w:lineRule="auto"/>
        <w:jc w:val="both"/>
        <w:rPr>
          <w:rFonts w:ascii="Arial" w:eastAsia="Times New Roman" w:hAnsi="Arial" w:cs="Arial"/>
          <w:color w:val="000000"/>
          <w:sz w:val="18"/>
          <w:szCs w:val="18"/>
        </w:rPr>
      </w:pPr>
    </w:p>
    <w:p w:rsidR="00D20AF2" w:rsidRPr="005B54AB" w:rsidRDefault="006F4AA9" w:rsidP="00877AA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r w:rsidR="0017140A" w:rsidRPr="005B54AB">
        <w:rPr>
          <w:rFonts w:ascii="Arial" w:eastAsia="Times New Roman" w:hAnsi="Arial" w:cs="Arial"/>
          <w:color w:val="000000"/>
          <w:sz w:val="18"/>
          <w:szCs w:val="18"/>
        </w:rPr>
        <w:t>. Подпись</w:t>
      </w:r>
      <w:r w:rsidR="0017140A" w:rsidRPr="005B54AB">
        <w:rPr>
          <w:rFonts w:ascii="Arial" w:eastAsia="Times New Roman" w:hAnsi="Arial" w:cs="Arial"/>
          <w:color w:val="000000"/>
          <w:sz w:val="18"/>
        </w:rPr>
        <w:t> </w:t>
      </w:r>
      <w:r w:rsidR="0017140A" w:rsidRPr="005B54AB">
        <w:rPr>
          <w:rFonts w:ascii="Arial" w:eastAsia="Times New Roman" w:hAnsi="Arial" w:cs="Arial"/>
          <w:color w:val="000000"/>
          <w:sz w:val="18"/>
          <w:szCs w:val="18"/>
        </w:rPr>
        <w:br/>
      </w:r>
      <w:r>
        <w:rPr>
          <w:rFonts w:ascii="Arial" w:eastAsia="Times New Roman" w:hAnsi="Arial" w:cs="Arial"/>
          <w:color w:val="000000"/>
          <w:sz w:val="18"/>
          <w:szCs w:val="18"/>
        </w:rPr>
        <w:t>4</w:t>
      </w:r>
      <w:r w:rsidR="0017140A" w:rsidRPr="005B54AB">
        <w:rPr>
          <w:rFonts w:ascii="Arial" w:eastAsia="Times New Roman" w:hAnsi="Arial" w:cs="Arial"/>
          <w:color w:val="000000"/>
          <w:sz w:val="18"/>
          <w:szCs w:val="18"/>
        </w:rPr>
        <w:t>.1. Генеральный директор</w:t>
      </w:r>
      <w:r w:rsidR="0017140A" w:rsidRPr="005B54AB">
        <w:rPr>
          <w:rFonts w:ascii="Arial" w:eastAsia="Times New Roman" w:hAnsi="Arial" w:cs="Arial"/>
          <w:color w:val="000000"/>
          <w:sz w:val="18"/>
        </w:rPr>
        <w:t> </w:t>
      </w:r>
      <w:r w:rsidR="0017140A" w:rsidRPr="005B54AB">
        <w:rPr>
          <w:rFonts w:ascii="Arial" w:eastAsia="Times New Roman" w:hAnsi="Arial" w:cs="Arial"/>
          <w:color w:val="000000"/>
          <w:sz w:val="18"/>
          <w:szCs w:val="18"/>
        </w:rPr>
        <w:br/>
        <w:t xml:space="preserve">____________ </w:t>
      </w:r>
      <w:r w:rsidR="0017140A" w:rsidRPr="005B54AB">
        <w:rPr>
          <w:rFonts w:ascii="Arial" w:eastAsia="Times New Roman" w:hAnsi="Arial" w:cs="Arial"/>
          <w:b/>
          <w:color w:val="000000"/>
          <w:sz w:val="18"/>
          <w:szCs w:val="18"/>
        </w:rPr>
        <w:t>Новожилов М.Л.</w:t>
      </w:r>
      <w:r w:rsidR="0017140A" w:rsidRPr="005B54AB">
        <w:rPr>
          <w:rFonts w:ascii="Arial" w:eastAsia="Times New Roman" w:hAnsi="Arial" w:cs="Arial"/>
          <w:color w:val="000000"/>
          <w:sz w:val="18"/>
        </w:rPr>
        <w:t> </w:t>
      </w:r>
      <w:r w:rsidR="0017140A" w:rsidRPr="005B54AB">
        <w:rPr>
          <w:rFonts w:ascii="Arial" w:eastAsia="Times New Roman" w:hAnsi="Arial" w:cs="Arial"/>
          <w:color w:val="000000"/>
          <w:sz w:val="18"/>
          <w:szCs w:val="18"/>
        </w:rPr>
        <w:br/>
        <w:t>(подпись)</w:t>
      </w:r>
      <w:r w:rsidR="0017140A" w:rsidRPr="005B54AB">
        <w:rPr>
          <w:rFonts w:ascii="Arial" w:eastAsia="Times New Roman" w:hAnsi="Arial" w:cs="Arial"/>
          <w:color w:val="000000"/>
          <w:sz w:val="18"/>
        </w:rPr>
        <w:t> </w:t>
      </w:r>
      <w:r w:rsidR="0017140A" w:rsidRPr="005B54AB">
        <w:rPr>
          <w:rFonts w:ascii="Arial" w:eastAsia="Times New Roman" w:hAnsi="Arial" w:cs="Arial"/>
          <w:color w:val="000000"/>
          <w:sz w:val="18"/>
          <w:szCs w:val="18"/>
        </w:rPr>
        <w:br/>
      </w:r>
      <w:r w:rsidR="0017140A" w:rsidRPr="005B54AB">
        <w:rPr>
          <w:rFonts w:ascii="Arial" w:eastAsia="Times New Roman" w:hAnsi="Arial" w:cs="Arial"/>
          <w:color w:val="000000"/>
          <w:sz w:val="18"/>
          <w:szCs w:val="18"/>
        </w:rPr>
        <w:br/>
      </w:r>
      <w:r>
        <w:rPr>
          <w:rFonts w:ascii="Arial" w:eastAsia="Times New Roman" w:hAnsi="Arial" w:cs="Arial"/>
          <w:color w:val="000000"/>
          <w:sz w:val="18"/>
          <w:szCs w:val="18"/>
        </w:rPr>
        <w:t>4</w:t>
      </w:r>
      <w:r w:rsidR="0017140A" w:rsidRPr="005B54AB">
        <w:rPr>
          <w:rFonts w:ascii="Arial" w:eastAsia="Times New Roman" w:hAnsi="Arial" w:cs="Arial"/>
          <w:color w:val="000000"/>
          <w:sz w:val="18"/>
          <w:szCs w:val="18"/>
        </w:rPr>
        <w:t xml:space="preserve">.2. Дата: </w:t>
      </w:r>
      <w:r>
        <w:rPr>
          <w:rFonts w:ascii="Arial" w:eastAsia="Times New Roman" w:hAnsi="Arial" w:cs="Arial"/>
          <w:color w:val="000000"/>
          <w:sz w:val="18"/>
          <w:szCs w:val="18"/>
        </w:rPr>
        <w:t xml:space="preserve"> 11 мая</w:t>
      </w:r>
      <w:r w:rsidR="009E71A0">
        <w:rPr>
          <w:rFonts w:ascii="Arial" w:eastAsia="Times New Roman" w:hAnsi="Arial" w:cs="Arial"/>
          <w:b/>
          <w:color w:val="000000"/>
          <w:sz w:val="18"/>
          <w:szCs w:val="18"/>
        </w:rPr>
        <w:t xml:space="preserve"> </w:t>
      </w:r>
      <w:r w:rsidR="00B87DE6" w:rsidRPr="005B54AB">
        <w:rPr>
          <w:rFonts w:ascii="Arial" w:eastAsia="Times New Roman" w:hAnsi="Arial" w:cs="Arial"/>
          <w:b/>
          <w:color w:val="000000"/>
          <w:sz w:val="18"/>
          <w:szCs w:val="18"/>
        </w:rPr>
        <w:t xml:space="preserve"> </w:t>
      </w:r>
      <w:r w:rsidR="0017140A" w:rsidRPr="005B54AB">
        <w:rPr>
          <w:rFonts w:ascii="Arial" w:eastAsia="Times New Roman" w:hAnsi="Arial" w:cs="Arial"/>
          <w:b/>
          <w:color w:val="000000"/>
          <w:sz w:val="18"/>
          <w:szCs w:val="18"/>
        </w:rPr>
        <w:t xml:space="preserve"> 20</w:t>
      </w:r>
      <w:r w:rsidR="00B87DE6" w:rsidRPr="005B54AB">
        <w:rPr>
          <w:rFonts w:ascii="Arial" w:eastAsia="Times New Roman" w:hAnsi="Arial" w:cs="Arial"/>
          <w:b/>
          <w:color w:val="000000"/>
          <w:sz w:val="18"/>
          <w:szCs w:val="18"/>
        </w:rPr>
        <w:t>2</w:t>
      </w:r>
      <w:r w:rsidR="009E71A0">
        <w:rPr>
          <w:rFonts w:ascii="Arial" w:eastAsia="Times New Roman" w:hAnsi="Arial" w:cs="Arial"/>
          <w:b/>
          <w:color w:val="000000"/>
          <w:sz w:val="18"/>
          <w:szCs w:val="18"/>
        </w:rPr>
        <w:t>2</w:t>
      </w:r>
      <w:r w:rsidR="0017140A" w:rsidRPr="005B54AB">
        <w:rPr>
          <w:rFonts w:ascii="Arial" w:eastAsia="Times New Roman" w:hAnsi="Arial" w:cs="Arial"/>
          <w:b/>
          <w:color w:val="000000"/>
          <w:sz w:val="18"/>
          <w:szCs w:val="18"/>
        </w:rPr>
        <w:t xml:space="preserve"> года.</w:t>
      </w:r>
      <w:r w:rsidR="0017140A" w:rsidRPr="005B54AB">
        <w:rPr>
          <w:rFonts w:ascii="Arial" w:eastAsia="Times New Roman" w:hAnsi="Arial" w:cs="Arial"/>
          <w:color w:val="000000"/>
          <w:sz w:val="18"/>
        </w:rPr>
        <w:t> </w:t>
      </w:r>
      <w:r w:rsidR="00877AA6" w:rsidRPr="005B54AB">
        <w:rPr>
          <w:rFonts w:ascii="Arial" w:eastAsia="Times New Roman" w:hAnsi="Arial" w:cs="Arial"/>
          <w:color w:val="000000"/>
          <w:sz w:val="18"/>
          <w:szCs w:val="18"/>
        </w:rPr>
        <w:br/>
        <w:t>М.</w:t>
      </w:r>
      <w:proofErr w:type="gramStart"/>
      <w:r w:rsidR="00877AA6" w:rsidRPr="005B54AB">
        <w:rPr>
          <w:rFonts w:ascii="Arial" w:eastAsia="Times New Roman" w:hAnsi="Arial" w:cs="Arial"/>
          <w:color w:val="000000"/>
          <w:sz w:val="18"/>
          <w:szCs w:val="18"/>
        </w:rPr>
        <w:t>П</w:t>
      </w:r>
      <w:proofErr w:type="gramEnd"/>
    </w:p>
    <w:sectPr w:rsidR="00D20AF2" w:rsidRPr="005B54AB" w:rsidSect="00AD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A0050"/>
    <w:multiLevelType w:val="hybridMultilevel"/>
    <w:tmpl w:val="BC4AD280"/>
    <w:lvl w:ilvl="0" w:tplc="0188055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C702D82"/>
    <w:multiLevelType w:val="hybridMultilevel"/>
    <w:tmpl w:val="CE44A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1F"/>
    <w:rsid w:val="0000203E"/>
    <w:rsid w:val="00010455"/>
    <w:rsid w:val="00070C20"/>
    <w:rsid w:val="00131C9D"/>
    <w:rsid w:val="0014160B"/>
    <w:rsid w:val="0017140A"/>
    <w:rsid w:val="001860F8"/>
    <w:rsid w:val="001D201B"/>
    <w:rsid w:val="001F65AA"/>
    <w:rsid w:val="0025108D"/>
    <w:rsid w:val="00283A30"/>
    <w:rsid w:val="002C18E0"/>
    <w:rsid w:val="002D27A9"/>
    <w:rsid w:val="002F184F"/>
    <w:rsid w:val="00303BC3"/>
    <w:rsid w:val="00331C64"/>
    <w:rsid w:val="003478F4"/>
    <w:rsid w:val="003863C4"/>
    <w:rsid w:val="003B3E78"/>
    <w:rsid w:val="00406D46"/>
    <w:rsid w:val="004946A5"/>
    <w:rsid w:val="004A2188"/>
    <w:rsid w:val="004B409D"/>
    <w:rsid w:val="005B54AB"/>
    <w:rsid w:val="005F1660"/>
    <w:rsid w:val="00652048"/>
    <w:rsid w:val="00653EB0"/>
    <w:rsid w:val="006A2047"/>
    <w:rsid w:val="006A3151"/>
    <w:rsid w:val="006E6975"/>
    <w:rsid w:val="006F2C1F"/>
    <w:rsid w:val="006F2FDA"/>
    <w:rsid w:val="006F4AA9"/>
    <w:rsid w:val="00760708"/>
    <w:rsid w:val="00776661"/>
    <w:rsid w:val="00782147"/>
    <w:rsid w:val="007B3329"/>
    <w:rsid w:val="00842784"/>
    <w:rsid w:val="008459C7"/>
    <w:rsid w:val="00877AA6"/>
    <w:rsid w:val="00896073"/>
    <w:rsid w:val="008978E3"/>
    <w:rsid w:val="008A2F94"/>
    <w:rsid w:val="008A5CB7"/>
    <w:rsid w:val="008B040E"/>
    <w:rsid w:val="00902EBC"/>
    <w:rsid w:val="009733B6"/>
    <w:rsid w:val="009A4D8C"/>
    <w:rsid w:val="009E71A0"/>
    <w:rsid w:val="00A02C14"/>
    <w:rsid w:val="00A31D39"/>
    <w:rsid w:val="00A730AE"/>
    <w:rsid w:val="00AD1F5B"/>
    <w:rsid w:val="00B72F54"/>
    <w:rsid w:val="00B87DE6"/>
    <w:rsid w:val="00B9064A"/>
    <w:rsid w:val="00BA6FE7"/>
    <w:rsid w:val="00C039AE"/>
    <w:rsid w:val="00C33823"/>
    <w:rsid w:val="00C33D58"/>
    <w:rsid w:val="00CA34BD"/>
    <w:rsid w:val="00CB60C1"/>
    <w:rsid w:val="00CF11A1"/>
    <w:rsid w:val="00CF1D08"/>
    <w:rsid w:val="00D20AF2"/>
    <w:rsid w:val="00D307D3"/>
    <w:rsid w:val="00D76903"/>
    <w:rsid w:val="00D93AFF"/>
    <w:rsid w:val="00D96BB0"/>
    <w:rsid w:val="00E53907"/>
    <w:rsid w:val="00E72000"/>
    <w:rsid w:val="00E82E43"/>
    <w:rsid w:val="00E86146"/>
    <w:rsid w:val="00E95A76"/>
    <w:rsid w:val="00EB6887"/>
    <w:rsid w:val="00EC6729"/>
    <w:rsid w:val="00F631AA"/>
    <w:rsid w:val="00FD6DE3"/>
    <w:rsid w:val="00FE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B0"/>
    <w:pPr>
      <w:ind w:left="720"/>
      <w:contextualSpacing/>
    </w:pPr>
    <w:rPr>
      <w:rFonts w:ascii="Calibri" w:eastAsia="Calibri" w:hAnsi="Calibri" w:cs="Times New Roman"/>
      <w:lang w:eastAsia="en-US"/>
    </w:rPr>
  </w:style>
  <w:style w:type="paragraph" w:styleId="a4">
    <w:name w:val="No Spacing"/>
    <w:uiPriority w:val="1"/>
    <w:qFormat/>
    <w:rsid w:val="00842784"/>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42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B0"/>
    <w:pPr>
      <w:ind w:left="720"/>
      <w:contextualSpacing/>
    </w:pPr>
    <w:rPr>
      <w:rFonts w:ascii="Calibri" w:eastAsia="Calibri" w:hAnsi="Calibri" w:cs="Times New Roman"/>
      <w:lang w:eastAsia="en-US"/>
    </w:rPr>
  </w:style>
  <w:style w:type="paragraph" w:styleId="a4">
    <w:name w:val="No Spacing"/>
    <w:uiPriority w:val="1"/>
    <w:qFormat/>
    <w:rsid w:val="00842784"/>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4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761">
      <w:bodyDiv w:val="1"/>
      <w:marLeft w:val="0"/>
      <w:marRight w:val="0"/>
      <w:marTop w:val="0"/>
      <w:marBottom w:val="0"/>
      <w:divBdr>
        <w:top w:val="none" w:sz="0" w:space="0" w:color="auto"/>
        <w:left w:val="none" w:sz="0" w:space="0" w:color="auto"/>
        <w:bottom w:val="none" w:sz="0" w:space="0" w:color="auto"/>
        <w:right w:val="none" w:sz="0" w:space="0" w:color="auto"/>
      </w:divBdr>
    </w:div>
    <w:div w:id="938490883">
      <w:bodyDiv w:val="1"/>
      <w:marLeft w:val="0"/>
      <w:marRight w:val="0"/>
      <w:marTop w:val="0"/>
      <w:marBottom w:val="0"/>
      <w:divBdr>
        <w:top w:val="none" w:sz="0" w:space="0" w:color="auto"/>
        <w:left w:val="none" w:sz="0" w:space="0" w:color="auto"/>
        <w:bottom w:val="none" w:sz="0" w:space="0" w:color="auto"/>
        <w:right w:val="none" w:sz="0" w:space="0" w:color="auto"/>
      </w:divBdr>
    </w:div>
    <w:div w:id="1209955725">
      <w:bodyDiv w:val="1"/>
      <w:marLeft w:val="0"/>
      <w:marRight w:val="0"/>
      <w:marTop w:val="0"/>
      <w:marBottom w:val="0"/>
      <w:divBdr>
        <w:top w:val="none" w:sz="0" w:space="0" w:color="auto"/>
        <w:left w:val="none" w:sz="0" w:space="0" w:color="auto"/>
        <w:bottom w:val="none" w:sz="0" w:space="0" w:color="auto"/>
        <w:right w:val="none" w:sz="0" w:space="0" w:color="auto"/>
      </w:divBdr>
    </w:div>
    <w:div w:id="1632980237">
      <w:bodyDiv w:val="1"/>
      <w:marLeft w:val="0"/>
      <w:marRight w:val="0"/>
      <w:marTop w:val="0"/>
      <w:marBottom w:val="0"/>
      <w:divBdr>
        <w:top w:val="none" w:sz="0" w:space="0" w:color="auto"/>
        <w:left w:val="none" w:sz="0" w:space="0" w:color="auto"/>
        <w:bottom w:val="none" w:sz="0" w:space="0" w:color="auto"/>
        <w:right w:val="none" w:sz="0" w:space="0" w:color="auto"/>
      </w:divBdr>
    </w:div>
    <w:div w:id="19221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7433-8BDF-4E9B-8C36-F0A2FB60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27</cp:revision>
  <dcterms:created xsi:type="dcterms:W3CDTF">2022-04-02T10:56:00Z</dcterms:created>
  <dcterms:modified xsi:type="dcterms:W3CDTF">2022-05-11T11:12:00Z</dcterms:modified>
</cp:coreProperties>
</file>