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8A" w:rsidRPr="00AE4B48" w:rsidRDefault="00AE4B48">
      <w:pPr>
        <w:rPr>
          <w:sz w:val="16"/>
          <w:szCs w:val="16"/>
        </w:rPr>
      </w:pPr>
      <w:r w:rsidRPr="00AE4B48">
        <w:rPr>
          <w:rFonts w:ascii="Arial" w:hAnsi="Arial" w:cs="Arial"/>
          <w:sz w:val="16"/>
          <w:szCs w:val="16"/>
        </w:rPr>
        <w:t xml:space="preserve">Раскрытие информации о выпуске (дополнительном выпуске) ценных бумаг на этапе его государственной регистрации или присвоения ему идентификационного номера. </w:t>
      </w:r>
      <w:r w:rsidRPr="00AE4B48">
        <w:rPr>
          <w:rFonts w:ascii="Arial" w:hAnsi="Arial" w:cs="Arial"/>
          <w:sz w:val="16"/>
          <w:szCs w:val="16"/>
        </w:rPr>
        <w:br/>
      </w:r>
      <w:r w:rsidRPr="00AE4B48">
        <w:rPr>
          <w:rFonts w:ascii="Arial" w:hAnsi="Arial" w:cs="Arial"/>
          <w:sz w:val="16"/>
          <w:szCs w:val="16"/>
        </w:rPr>
        <w:br/>
        <w:t xml:space="preserve">Общие сведения </w:t>
      </w:r>
      <w:r w:rsidRPr="00AE4B48">
        <w:rPr>
          <w:rFonts w:ascii="Arial" w:hAnsi="Arial" w:cs="Arial"/>
          <w:sz w:val="16"/>
          <w:szCs w:val="16"/>
        </w:rPr>
        <w:br/>
        <w:t xml:space="preserve">1.1. Полное фирменное наименование эмитента </w:t>
      </w:r>
      <w:r w:rsidRPr="00AE4B48">
        <w:rPr>
          <w:rFonts w:ascii="Arial" w:hAnsi="Arial" w:cs="Arial"/>
          <w:sz w:val="16"/>
          <w:szCs w:val="16"/>
        </w:rPr>
        <w:br/>
        <w:t xml:space="preserve">Публичное акционерное общество «Гостиничный комплекс «Ялта-Интурист» </w:t>
      </w:r>
      <w:r w:rsidRPr="00AE4B48">
        <w:rPr>
          <w:rFonts w:ascii="Arial" w:hAnsi="Arial" w:cs="Arial"/>
          <w:sz w:val="16"/>
          <w:szCs w:val="16"/>
        </w:rPr>
        <w:br/>
        <w:t xml:space="preserve">1.2. Сокращенное фирменное наименование эмитента </w:t>
      </w:r>
      <w:r w:rsidRPr="00AE4B48">
        <w:rPr>
          <w:rFonts w:ascii="Arial" w:hAnsi="Arial" w:cs="Arial"/>
          <w:sz w:val="16"/>
          <w:szCs w:val="16"/>
        </w:rPr>
        <w:br/>
        <w:t xml:space="preserve">ПАО «г/к «Ялта-Интурист» </w:t>
      </w:r>
      <w:r w:rsidRPr="00AE4B48">
        <w:rPr>
          <w:rFonts w:ascii="Arial" w:hAnsi="Arial" w:cs="Arial"/>
          <w:sz w:val="16"/>
          <w:szCs w:val="16"/>
        </w:rPr>
        <w:br/>
        <w:t xml:space="preserve">1.3. Место нахождения эмитента </w:t>
      </w:r>
      <w:r w:rsidRPr="00AE4B48">
        <w:rPr>
          <w:rFonts w:ascii="Arial" w:hAnsi="Arial" w:cs="Arial"/>
          <w:sz w:val="16"/>
          <w:szCs w:val="16"/>
        </w:rPr>
        <w:br/>
        <w:t xml:space="preserve">298600, Российская Федерация, Республика Крым, г. Ялта, ул. </w:t>
      </w:r>
      <w:proofErr w:type="spellStart"/>
      <w:r w:rsidRPr="00AE4B48">
        <w:rPr>
          <w:rFonts w:ascii="Arial" w:hAnsi="Arial" w:cs="Arial"/>
          <w:sz w:val="16"/>
          <w:szCs w:val="16"/>
        </w:rPr>
        <w:t>Дражинского</w:t>
      </w:r>
      <w:proofErr w:type="spellEnd"/>
      <w:r w:rsidRPr="00AE4B48">
        <w:rPr>
          <w:rFonts w:ascii="Arial" w:hAnsi="Arial" w:cs="Arial"/>
          <w:sz w:val="16"/>
          <w:szCs w:val="16"/>
        </w:rPr>
        <w:t xml:space="preserve">, д. 50 </w:t>
      </w:r>
      <w:r w:rsidRPr="00AE4B48">
        <w:rPr>
          <w:rFonts w:ascii="Arial" w:hAnsi="Arial" w:cs="Arial"/>
          <w:sz w:val="16"/>
          <w:szCs w:val="16"/>
        </w:rPr>
        <w:br/>
        <w:t xml:space="preserve">1.4. ОГРН эмитента </w:t>
      </w:r>
      <w:r w:rsidRPr="00AE4B48">
        <w:rPr>
          <w:rFonts w:ascii="Arial" w:hAnsi="Arial" w:cs="Arial"/>
          <w:sz w:val="16"/>
          <w:szCs w:val="16"/>
        </w:rPr>
        <w:br/>
        <w:t xml:space="preserve">1149102067762 </w:t>
      </w:r>
      <w:r w:rsidRPr="00AE4B48">
        <w:rPr>
          <w:rFonts w:ascii="Arial" w:hAnsi="Arial" w:cs="Arial"/>
          <w:sz w:val="16"/>
          <w:szCs w:val="16"/>
        </w:rPr>
        <w:br/>
        <w:t xml:space="preserve">1.5. ИНН эмитента </w:t>
      </w:r>
      <w:r w:rsidRPr="00AE4B48">
        <w:rPr>
          <w:rFonts w:ascii="Arial" w:hAnsi="Arial" w:cs="Arial"/>
          <w:sz w:val="16"/>
          <w:szCs w:val="16"/>
        </w:rPr>
        <w:br/>
        <w:t xml:space="preserve">9103007928 </w:t>
      </w:r>
      <w:r w:rsidRPr="00AE4B48">
        <w:rPr>
          <w:rFonts w:ascii="Arial" w:hAnsi="Arial" w:cs="Arial"/>
          <w:sz w:val="16"/>
          <w:szCs w:val="16"/>
        </w:rPr>
        <w:br/>
        <w:t xml:space="preserve">1.6. Уникальный код эмитента, присвоенный регистрирующим органом </w:t>
      </w:r>
      <w:r w:rsidRPr="00AE4B48">
        <w:rPr>
          <w:rFonts w:ascii="Arial" w:hAnsi="Arial" w:cs="Arial"/>
          <w:sz w:val="16"/>
          <w:szCs w:val="16"/>
        </w:rPr>
        <w:br/>
        <w:t xml:space="preserve">50217-А </w:t>
      </w:r>
      <w:r w:rsidRPr="00AE4B48">
        <w:rPr>
          <w:rFonts w:ascii="Arial" w:hAnsi="Arial" w:cs="Arial"/>
          <w:sz w:val="16"/>
          <w:szCs w:val="16"/>
        </w:rPr>
        <w:br/>
        <w:t xml:space="preserve">1.7. Адрес страницы в сети Интернет, используемой эмитентом для раскрытия информации </w:t>
      </w:r>
      <w:r w:rsidRPr="00AE4B48">
        <w:rPr>
          <w:rFonts w:ascii="Arial" w:hAnsi="Arial" w:cs="Arial"/>
          <w:sz w:val="16"/>
          <w:szCs w:val="16"/>
        </w:rPr>
        <w:br/>
        <w:t xml:space="preserve">http://www.yaltaintourist.ru </w:t>
      </w:r>
      <w:r w:rsidRPr="00AE4B48">
        <w:rPr>
          <w:rFonts w:ascii="Arial" w:hAnsi="Arial" w:cs="Arial"/>
          <w:sz w:val="16"/>
          <w:szCs w:val="16"/>
        </w:rPr>
        <w:br/>
        <w:t xml:space="preserve">http://www.e-disclosure.ru/portal/company.aspx?id=34948 </w:t>
      </w:r>
      <w:r w:rsidRPr="00AE4B48">
        <w:rPr>
          <w:rFonts w:ascii="Arial" w:hAnsi="Arial" w:cs="Arial"/>
          <w:sz w:val="16"/>
          <w:szCs w:val="16"/>
        </w:rPr>
        <w:br/>
        <w:t xml:space="preserve">2. Содержание сообщения </w:t>
      </w:r>
      <w:r w:rsidRPr="00AE4B48">
        <w:rPr>
          <w:rFonts w:ascii="Arial" w:hAnsi="Arial" w:cs="Arial"/>
          <w:sz w:val="16"/>
          <w:szCs w:val="16"/>
        </w:rPr>
        <w:br/>
        <w:t xml:space="preserve">2.3. В сообщении о существенном факте, содержащем сведения о государственной регистрации выпуска (дополнительного выпуска) ценных бумаг, указываются: </w:t>
      </w:r>
      <w:r w:rsidRPr="00AE4B48">
        <w:rPr>
          <w:rFonts w:ascii="Arial" w:hAnsi="Arial" w:cs="Arial"/>
          <w:sz w:val="16"/>
          <w:szCs w:val="16"/>
        </w:rPr>
        <w:br/>
        <w:t xml:space="preserve">2.3.1. Вид, категория (тип), серия и иные идентификационные признаки ценных бумаг: акции обыкновенные именные бездокументарные. </w:t>
      </w:r>
      <w:r w:rsidRPr="00AE4B48">
        <w:rPr>
          <w:rFonts w:ascii="Arial" w:hAnsi="Arial" w:cs="Arial"/>
          <w:sz w:val="16"/>
          <w:szCs w:val="16"/>
        </w:rPr>
        <w:br/>
        <w:t xml:space="preserve">2.3.2. Срок погашения (для облигаций и опционов эмитента): не указывается для данного вида ценных бумаг. </w:t>
      </w:r>
      <w:r w:rsidRPr="00AE4B48">
        <w:rPr>
          <w:rFonts w:ascii="Arial" w:hAnsi="Arial" w:cs="Arial"/>
          <w:sz w:val="16"/>
          <w:szCs w:val="16"/>
        </w:rPr>
        <w:br/>
        <w:t xml:space="preserve">2.3.3. Государственный регистрационный номер выпуска (дополнительного выпуска) ценных бумаг и дата государственной регистрации: 1-01-50217-А-001D, дата регистрации 27 июля 2015 года. </w:t>
      </w:r>
      <w:r w:rsidRPr="00AE4B48">
        <w:rPr>
          <w:rFonts w:ascii="Arial" w:hAnsi="Arial" w:cs="Arial"/>
          <w:sz w:val="16"/>
          <w:szCs w:val="16"/>
        </w:rPr>
        <w:br/>
        <w:t xml:space="preserve">2.3.4. Наименование регистрирующего органа, осуществившего государственную регистрацию выпуска (дополнительного выпуска) ценных бумаг: Отделение по Республике Крым Центрального банка Российской Федерации. </w:t>
      </w:r>
      <w:r w:rsidRPr="00AE4B48">
        <w:rPr>
          <w:rFonts w:ascii="Arial" w:hAnsi="Arial" w:cs="Arial"/>
          <w:sz w:val="16"/>
          <w:szCs w:val="16"/>
        </w:rPr>
        <w:br/>
        <w:t xml:space="preserve">2.3.5.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100 000 000 штук, номинальная стоимость — 0,76 рублей. </w:t>
      </w:r>
      <w:r w:rsidRPr="00AE4B48">
        <w:rPr>
          <w:rFonts w:ascii="Arial" w:hAnsi="Arial" w:cs="Arial"/>
          <w:sz w:val="16"/>
          <w:szCs w:val="16"/>
        </w:rPr>
        <w:br/>
        <w:t xml:space="preserve">2.3.6. 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бумаг: открытая подписка. </w:t>
      </w:r>
      <w:r w:rsidRPr="00AE4B48">
        <w:rPr>
          <w:rFonts w:ascii="Arial" w:hAnsi="Arial" w:cs="Arial"/>
          <w:sz w:val="16"/>
          <w:szCs w:val="16"/>
        </w:rPr>
        <w:br/>
        <w:t xml:space="preserve">2.3.7. Цена размещения ценных бумаг, размещаемых путем подписки: цена размещения дополнительных акций, в том числе для лиц, имеющих преимущественное право приобретения размещаемых ценных бумаг — 3 рубля 20 копеек за одну акцию. </w:t>
      </w:r>
      <w:r w:rsidRPr="00AE4B48">
        <w:rPr>
          <w:rFonts w:ascii="Arial" w:hAnsi="Arial" w:cs="Arial"/>
          <w:sz w:val="16"/>
          <w:szCs w:val="16"/>
        </w:rPr>
        <w:br/>
        <w:t xml:space="preserve">2.3.8. Срок размещения ценных бумаг или порядок его определения: </w:t>
      </w:r>
      <w:r w:rsidRPr="00AE4B48">
        <w:rPr>
          <w:rFonts w:ascii="Arial" w:hAnsi="Arial" w:cs="Arial"/>
          <w:sz w:val="16"/>
          <w:szCs w:val="16"/>
        </w:rPr>
        <w:br/>
      </w:r>
      <w:proofErr w:type="gramStart"/>
      <w:r w:rsidRPr="00AE4B48">
        <w:rPr>
          <w:rFonts w:ascii="Arial" w:hAnsi="Arial" w:cs="Arial"/>
          <w:sz w:val="16"/>
          <w:szCs w:val="16"/>
        </w:rPr>
        <w:t xml:space="preserve">Дата начала размещения ценных бумаг: день, следующий за датой уведомления лиц, имеющих преимущественное право приобретения дополнительно размещаемых ценных бумаг, о возможности осуществления ими такого права, но не ранее чем через две недели после опубликования сообщения о государственной регистрации дополнительного выпуска ценных бумаг в ленте новостей и на странице в сети Интернет информационного агентства «Интерфакс» по адресу: </w:t>
      </w:r>
      <w:r w:rsidRPr="00AE4B48">
        <w:rPr>
          <w:rFonts w:ascii="Arial" w:hAnsi="Arial" w:cs="Arial"/>
          <w:sz w:val="16"/>
          <w:szCs w:val="16"/>
        </w:rPr>
        <w:br/>
        <w:t>http://www.e-disclosure.ru</w:t>
      </w:r>
      <w:proofErr w:type="gramEnd"/>
      <w:r w:rsidRPr="00AE4B48">
        <w:rPr>
          <w:rFonts w:ascii="Arial" w:hAnsi="Arial" w:cs="Arial"/>
          <w:sz w:val="16"/>
          <w:szCs w:val="16"/>
        </w:rPr>
        <w:t>/</w:t>
      </w:r>
      <w:proofErr w:type="gramStart"/>
      <w:r w:rsidRPr="00AE4B48">
        <w:rPr>
          <w:rFonts w:ascii="Arial" w:hAnsi="Arial" w:cs="Arial"/>
          <w:sz w:val="16"/>
          <w:szCs w:val="16"/>
        </w:rPr>
        <w:t xml:space="preserve">portal/company.aspx?id=34948 </w:t>
      </w:r>
      <w:r w:rsidRPr="00AE4B48">
        <w:rPr>
          <w:rFonts w:ascii="Arial" w:hAnsi="Arial" w:cs="Arial"/>
          <w:sz w:val="16"/>
          <w:szCs w:val="16"/>
        </w:rPr>
        <w:br/>
        <w:t>Датой окончания размещения ценных бумаг является наиболее ранняя из следующих дат: - 30 (тридцатый) календарный день со следующего дня после раскрытия в соответствии с настоящим решением о дополнительном выпуске ценных бумаг информации об итогах осуществления преимущественного права приобретения дополнительных акций акционерами, имеющими преимущественное право приобретения дополнительных акций;</w:t>
      </w:r>
      <w:proofErr w:type="gramEnd"/>
      <w:r w:rsidRPr="00AE4B48">
        <w:rPr>
          <w:rFonts w:ascii="Arial" w:hAnsi="Arial" w:cs="Arial"/>
          <w:sz w:val="16"/>
          <w:szCs w:val="16"/>
        </w:rPr>
        <w:t xml:space="preserve"> </w:t>
      </w:r>
      <w:r w:rsidRPr="00AE4B48">
        <w:rPr>
          <w:rFonts w:ascii="Arial" w:hAnsi="Arial" w:cs="Arial"/>
          <w:sz w:val="16"/>
          <w:szCs w:val="16"/>
        </w:rPr>
        <w:br/>
        <w:t xml:space="preserve">- дата размещения последней ценной бумаги дополнительного выпуска, но не позднее одного года </w:t>
      </w:r>
      <w:proofErr w:type="gramStart"/>
      <w:r w:rsidRPr="00AE4B48">
        <w:rPr>
          <w:rFonts w:ascii="Arial" w:hAnsi="Arial" w:cs="Arial"/>
          <w:sz w:val="16"/>
          <w:szCs w:val="16"/>
        </w:rPr>
        <w:t>с даты</w:t>
      </w:r>
      <w:proofErr w:type="gramEnd"/>
      <w:r w:rsidRPr="00AE4B48">
        <w:rPr>
          <w:rFonts w:ascii="Arial" w:hAnsi="Arial" w:cs="Arial"/>
          <w:sz w:val="16"/>
          <w:szCs w:val="16"/>
        </w:rPr>
        <w:t xml:space="preserve"> государственной регистрации дополнительного выпуска ценных бумаг. </w:t>
      </w:r>
      <w:r w:rsidRPr="00AE4B48">
        <w:rPr>
          <w:rFonts w:ascii="Arial" w:hAnsi="Arial" w:cs="Arial"/>
          <w:sz w:val="16"/>
          <w:szCs w:val="16"/>
        </w:rPr>
        <w:br/>
        <w:t xml:space="preserve">2.3.9.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 Регистрация проспекта ценных бумаг осуществлена одновременно с государственной регистрацией дополнительного выпуска ценных бумаг. </w:t>
      </w:r>
      <w:r w:rsidRPr="00AE4B48">
        <w:rPr>
          <w:rFonts w:ascii="Arial" w:hAnsi="Arial" w:cs="Arial"/>
          <w:sz w:val="16"/>
          <w:szCs w:val="16"/>
        </w:rPr>
        <w:br/>
        <w:t xml:space="preserve">2.3.10. В случае регистрации проспекта ценных бумаг - порядок обеспечения доступа к информации, содержащейся в проспекте ценных бумаг: Текст зарегистрированного проспекта ценных бумаг доступен на страницах в сети Интернет, используемых эмитентом для раскрытия информации: http://www.yaltaintourist.ru, </w:t>
      </w:r>
      <w:r w:rsidRPr="00AE4B48">
        <w:rPr>
          <w:rFonts w:ascii="Arial" w:hAnsi="Arial" w:cs="Arial"/>
          <w:sz w:val="16"/>
          <w:szCs w:val="16"/>
        </w:rPr>
        <w:br/>
        <w:t xml:space="preserve">http://www.e-disclosure.ru/portal/company.aspx?id=34948 </w:t>
      </w:r>
      <w:r w:rsidRPr="00AE4B48">
        <w:rPr>
          <w:rFonts w:ascii="Arial" w:hAnsi="Arial" w:cs="Arial"/>
          <w:sz w:val="16"/>
          <w:szCs w:val="16"/>
        </w:rPr>
        <w:br/>
        <w:t xml:space="preserve">3. Подпись </w:t>
      </w:r>
      <w:r w:rsidRPr="00AE4B48">
        <w:rPr>
          <w:rFonts w:ascii="Arial" w:hAnsi="Arial" w:cs="Arial"/>
          <w:sz w:val="16"/>
          <w:szCs w:val="16"/>
        </w:rPr>
        <w:br/>
        <w:t xml:space="preserve">3.1. Генеральный директор </w:t>
      </w:r>
      <w:r w:rsidRPr="00AE4B48">
        <w:rPr>
          <w:rFonts w:ascii="Arial" w:hAnsi="Arial" w:cs="Arial"/>
          <w:sz w:val="16"/>
          <w:szCs w:val="16"/>
        </w:rPr>
        <w:br/>
        <w:t xml:space="preserve">__________________ Новожилов М.Л. </w:t>
      </w:r>
      <w:r w:rsidRPr="00AE4B48">
        <w:rPr>
          <w:rFonts w:ascii="Arial" w:hAnsi="Arial" w:cs="Arial"/>
          <w:sz w:val="16"/>
          <w:szCs w:val="16"/>
        </w:rPr>
        <w:br/>
        <w:t xml:space="preserve">(подпись) </w:t>
      </w:r>
      <w:r w:rsidRPr="00AE4B48">
        <w:rPr>
          <w:rFonts w:ascii="Arial" w:hAnsi="Arial" w:cs="Arial"/>
          <w:sz w:val="16"/>
          <w:szCs w:val="16"/>
        </w:rPr>
        <w:br/>
        <w:t xml:space="preserve">3.2. Дата: 30 июля 2015 года. </w:t>
      </w:r>
      <w:r w:rsidRPr="00AE4B48">
        <w:rPr>
          <w:rFonts w:ascii="Arial" w:hAnsi="Arial" w:cs="Arial"/>
          <w:sz w:val="16"/>
          <w:szCs w:val="16"/>
        </w:rPr>
        <w:br/>
        <w:t>М.П.</w:t>
      </w:r>
      <w:bookmarkStart w:id="0" w:name="_GoBack"/>
      <w:bookmarkEnd w:id="0"/>
    </w:p>
    <w:sectPr w:rsidR="0015408A" w:rsidRPr="00AE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A6"/>
    <w:rsid w:val="0015408A"/>
    <w:rsid w:val="003F01A6"/>
    <w:rsid w:val="00A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2</cp:revision>
  <dcterms:created xsi:type="dcterms:W3CDTF">2015-07-30T14:53:00Z</dcterms:created>
  <dcterms:modified xsi:type="dcterms:W3CDTF">2015-07-30T14:54:00Z</dcterms:modified>
</cp:coreProperties>
</file>